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483B5383" w14:textId="251B4CCE" w:rsidR="00987BA6" w:rsidRPr="00987BA6" w:rsidRDefault="00571E7B" w:rsidP="00987BA6">
      <w:pPr>
        <w:pStyle w:val="Telobesedila"/>
        <w:jc w:val="center"/>
        <w:rPr>
          <w:rFonts w:asciiTheme="minorHAnsi" w:hAnsiTheme="minorHAnsi" w:cstheme="minorHAnsi"/>
          <w:b/>
          <w:sz w:val="20"/>
          <w:szCs w:val="20"/>
        </w:rPr>
      </w:pPr>
      <w:r w:rsidRPr="000909A2">
        <w:rPr>
          <w:rFonts w:cstheme="minorHAnsi"/>
          <w:sz w:val="20"/>
          <w:szCs w:val="20"/>
        </w:rPr>
        <w:t>Predmet javnega naročila</w:t>
      </w:r>
      <w:r w:rsidR="00233ABE" w:rsidRPr="00987BA6">
        <w:rPr>
          <w:rFonts w:asciiTheme="minorHAnsi" w:hAnsiTheme="minorHAnsi" w:cstheme="minorHAnsi"/>
          <w:sz w:val="20"/>
          <w:szCs w:val="20"/>
        </w:rPr>
        <w:t xml:space="preserve">: </w:t>
      </w:r>
      <w:r w:rsidR="00987BA6" w:rsidRPr="00987BA6">
        <w:rPr>
          <w:rFonts w:asciiTheme="minorHAnsi" w:hAnsiTheme="minorHAnsi" w:cstheme="minorHAnsi"/>
          <w:b/>
          <w:sz w:val="20"/>
          <w:szCs w:val="20"/>
        </w:rPr>
        <w:t xml:space="preserve">Preizkuševalna temperaturna komora in </w:t>
      </w:r>
      <w:r w:rsidR="00987BA6" w:rsidRPr="00987BA6">
        <w:rPr>
          <w:rFonts w:asciiTheme="minorHAnsi" w:hAnsiTheme="minorHAnsi" w:cstheme="minorHAnsi"/>
          <w:b/>
          <w:bCs/>
          <w:sz w:val="20"/>
          <w:szCs w:val="20"/>
        </w:rPr>
        <w:t xml:space="preserve">varilna robotska roka  z modulom za hitro kemično analizo materialov </w:t>
      </w:r>
    </w:p>
    <w:p w14:paraId="66C7ED26" w14:textId="4A15FA97" w:rsidR="00571E7B" w:rsidRPr="00987BA6" w:rsidRDefault="00571E7B" w:rsidP="00571E7B">
      <w:pPr>
        <w:pStyle w:val="Glava"/>
        <w:tabs>
          <w:tab w:val="clear" w:pos="4536"/>
          <w:tab w:val="clear" w:pos="9072"/>
        </w:tabs>
        <w:rPr>
          <w:rFonts w:cstheme="minorHAnsi"/>
          <w:b/>
          <w:bCs/>
          <w:sz w:val="20"/>
          <w:szCs w:val="20"/>
        </w:rPr>
      </w:pPr>
    </w:p>
    <w:p w14:paraId="303EF62F" w14:textId="7A77350C" w:rsidR="001662C0" w:rsidRDefault="001662C0" w:rsidP="00571E7B">
      <w:pPr>
        <w:pStyle w:val="Glava"/>
        <w:tabs>
          <w:tab w:val="clear" w:pos="4536"/>
          <w:tab w:val="clear" w:pos="9072"/>
        </w:tabs>
        <w:rPr>
          <w:rFonts w:cstheme="minorHAnsi"/>
          <w:b/>
          <w:bCs/>
          <w:sz w:val="20"/>
          <w:szCs w:val="20"/>
        </w:rPr>
      </w:pPr>
    </w:p>
    <w:p w14:paraId="738BBDBA" w14:textId="394C814C" w:rsidR="001F4477" w:rsidRPr="00714E07" w:rsidRDefault="001662C0" w:rsidP="00571E7B">
      <w:pPr>
        <w:pStyle w:val="Glava"/>
        <w:tabs>
          <w:tab w:val="clear" w:pos="4536"/>
          <w:tab w:val="clear" w:pos="9072"/>
        </w:tabs>
        <w:rPr>
          <w:rFonts w:cstheme="minorHAnsi"/>
          <w:b/>
        </w:rPr>
      </w:pPr>
      <w:r w:rsidRPr="00AC7F22">
        <w:rPr>
          <w:rFonts w:eastAsia="Times New Roman" w:cstheme="minorHAnsi"/>
          <w:color w:val="000000"/>
          <w:sz w:val="20"/>
          <w:szCs w:val="20"/>
        </w:rPr>
        <w:t xml:space="preserve">Ime </w:t>
      </w:r>
      <w:r w:rsidRPr="00987BA6">
        <w:rPr>
          <w:rFonts w:eastAsia="Times New Roman" w:cstheme="minorHAnsi"/>
          <w:color w:val="000000"/>
          <w:sz w:val="20"/>
          <w:szCs w:val="20"/>
        </w:rPr>
        <w:t xml:space="preserve">sklopa: </w:t>
      </w:r>
      <w:r w:rsidRPr="00987BA6">
        <w:rPr>
          <w:rFonts w:eastAsia="Times New Roman" w:cstheme="minorHAnsi"/>
          <w:b/>
          <w:bCs/>
          <w:color w:val="000000"/>
          <w:sz w:val="20"/>
          <w:szCs w:val="20"/>
        </w:rPr>
        <w:t xml:space="preserve">SKLOP </w:t>
      </w:r>
      <w:r w:rsidR="002E7AA5">
        <w:rPr>
          <w:rFonts w:eastAsia="Times New Roman" w:cstheme="minorHAnsi"/>
          <w:b/>
          <w:bCs/>
          <w:color w:val="000000"/>
          <w:sz w:val="20"/>
          <w:szCs w:val="20"/>
        </w:rPr>
        <w:t>2</w:t>
      </w:r>
      <w:r w:rsidR="00256840" w:rsidRPr="00987BA6">
        <w:rPr>
          <w:rFonts w:eastAsia="Times New Roman" w:cstheme="minorHAnsi"/>
          <w:b/>
          <w:bCs/>
          <w:color w:val="000000"/>
          <w:sz w:val="20"/>
          <w:szCs w:val="20"/>
        </w:rPr>
        <w:t xml:space="preserve">: </w:t>
      </w:r>
      <w:r w:rsidRPr="00987BA6">
        <w:rPr>
          <w:rFonts w:eastAsia="Times New Roman" w:cstheme="minorHAnsi"/>
          <w:b/>
          <w:bCs/>
          <w:color w:val="000000"/>
          <w:sz w:val="20"/>
          <w:szCs w:val="20"/>
        </w:rPr>
        <w:t xml:space="preserve"> </w:t>
      </w:r>
      <w:r w:rsidR="00714E07" w:rsidRPr="00714E07">
        <w:rPr>
          <w:rFonts w:cs="Calibri"/>
          <w:b/>
          <w:bCs/>
        </w:rPr>
        <w:t>6-osna varilna robotska roka  s krmiljem in premično varilno celico na kolesih</w:t>
      </w:r>
    </w:p>
    <w:p w14:paraId="487B2FCF" w14:textId="77777777" w:rsidR="00987BA6" w:rsidRPr="00987BA6" w:rsidRDefault="001F4477" w:rsidP="00987BA6">
      <w:pPr>
        <w:spacing w:before="120" w:line="276" w:lineRule="auto"/>
        <w:rPr>
          <w:sz w:val="20"/>
          <w:szCs w:val="20"/>
        </w:rPr>
      </w:pPr>
      <w:r w:rsidRPr="00987BA6">
        <w:rPr>
          <w:rFonts w:cstheme="minorHAnsi"/>
          <w:bCs/>
          <w:sz w:val="20"/>
          <w:szCs w:val="20"/>
        </w:rPr>
        <w:t>Oznaka javnega naročila</w:t>
      </w:r>
      <w:r w:rsidR="00FB6038" w:rsidRPr="00987BA6">
        <w:rPr>
          <w:rFonts w:cstheme="minorHAnsi"/>
          <w:bCs/>
          <w:sz w:val="20"/>
          <w:szCs w:val="20"/>
        </w:rPr>
        <w:t>:</w:t>
      </w:r>
      <w:r w:rsidR="00FB6038" w:rsidRPr="00987BA6">
        <w:rPr>
          <w:rFonts w:cstheme="minorHAnsi"/>
          <w:b/>
          <w:sz w:val="20"/>
          <w:szCs w:val="20"/>
        </w:rPr>
        <w:t xml:space="preserve"> </w:t>
      </w:r>
      <w:r w:rsidR="00987BA6" w:rsidRPr="00987BA6">
        <w:rPr>
          <w:sz w:val="20"/>
          <w:szCs w:val="20"/>
        </w:rPr>
        <w:t>302/59 – RIUM30-FE02/2020</w:t>
      </w:r>
    </w:p>
    <w:p w14:paraId="1EE1C145" w14:textId="68A62235"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4376D98C" w:rsidR="005F7DEA" w:rsidRDefault="0010633D" w:rsidP="00A8613D">
      <w:pPr>
        <w:pStyle w:val="Naslov1"/>
        <w:numPr>
          <w:ilvl w:val="0"/>
          <w:numId w:val="7"/>
        </w:numPr>
        <w:rPr>
          <w:b w:val="0"/>
          <w:sz w:val="20"/>
          <w:szCs w:val="20"/>
        </w:rPr>
      </w:pPr>
      <w:r w:rsidRPr="00DD39B7">
        <w:rPr>
          <w:b w:val="0"/>
          <w:sz w:val="20"/>
          <w:szCs w:val="20"/>
        </w:rPr>
        <w:lastRenderedPageBreak/>
        <w:t>Ponudnik naloži to prilogo št</w:t>
      </w:r>
      <w:r w:rsidR="00DD39B7">
        <w:rPr>
          <w:b w:val="0"/>
          <w:sz w:val="20"/>
          <w:szCs w:val="20"/>
        </w:rPr>
        <w:t>. 2</w:t>
      </w:r>
      <w:r w:rsidR="000738DC" w:rsidRPr="000738DC">
        <w:t xml:space="preserve"> </w:t>
      </w:r>
      <w:r w:rsidR="000738DC" w:rsidRPr="000738DC">
        <w:rPr>
          <w:b w:val="0"/>
          <w:sz w:val="20"/>
          <w:szCs w:val="20"/>
        </w:rPr>
        <w:t>v Word in PDF obliki (vključno s priloženimi dokazili o izpolnjevanju tehničnih zahtev)</w:t>
      </w:r>
      <w:r w:rsidR="00DD39B7">
        <w:rPr>
          <w:b w:val="0"/>
          <w:sz w:val="20"/>
          <w:szCs w:val="20"/>
        </w:rPr>
        <w:t xml:space="preserve">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1D7B0876" w14:textId="403AA2A0" w:rsidR="00714E07" w:rsidRPr="00714E07" w:rsidRDefault="001662C0" w:rsidP="00714E07">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987BA6" w:rsidRPr="00987BA6">
        <w:rPr>
          <w:rFonts w:cstheme="minorHAnsi"/>
          <w:b/>
          <w:sz w:val="20"/>
          <w:szCs w:val="20"/>
        </w:rPr>
        <w:t xml:space="preserve">Preizkuševalna temperaturna komora in </w:t>
      </w:r>
      <w:r w:rsidR="00987BA6" w:rsidRPr="00987BA6">
        <w:rPr>
          <w:rFonts w:cstheme="minorHAnsi"/>
          <w:b/>
          <w:bCs/>
          <w:sz w:val="20"/>
          <w:szCs w:val="20"/>
        </w:rPr>
        <w:t xml:space="preserve">varilna robotska roka  z modulom za hitro kemično analizo </w:t>
      </w:r>
      <w:r w:rsidR="00987BA6" w:rsidRPr="00714E07">
        <w:rPr>
          <w:rFonts w:cstheme="minorHAnsi"/>
          <w:b/>
          <w:bCs/>
          <w:sz w:val="20"/>
          <w:szCs w:val="20"/>
        </w:rPr>
        <w:t xml:space="preserve">materialov </w:t>
      </w:r>
      <w:r w:rsidRPr="00714E07">
        <w:rPr>
          <w:sz w:val="20"/>
          <w:szCs w:val="20"/>
        </w:rPr>
        <w:t xml:space="preserve">za </w:t>
      </w:r>
      <w:r w:rsidRPr="00714E07">
        <w:rPr>
          <w:b/>
          <w:bCs/>
          <w:sz w:val="20"/>
          <w:szCs w:val="20"/>
        </w:rPr>
        <w:t xml:space="preserve">sklop </w:t>
      </w:r>
      <w:r w:rsidR="002E7AA5">
        <w:rPr>
          <w:b/>
          <w:bCs/>
          <w:sz w:val="20"/>
          <w:szCs w:val="20"/>
        </w:rPr>
        <w:t>2</w:t>
      </w:r>
      <w:r w:rsidR="004B7A83" w:rsidRPr="00714E07">
        <w:rPr>
          <w:b/>
          <w:bCs/>
          <w:sz w:val="20"/>
          <w:szCs w:val="20"/>
        </w:rPr>
        <w:t xml:space="preserve">: </w:t>
      </w:r>
      <w:r w:rsidR="00714E07" w:rsidRPr="00714E07">
        <w:rPr>
          <w:rFonts w:cs="Calibri"/>
          <w:b/>
          <w:bCs/>
          <w:sz w:val="20"/>
          <w:szCs w:val="20"/>
        </w:rPr>
        <w:t>6-osna varilna robotska roka  s krmiljem in premično varilno celico na kolesih</w:t>
      </w:r>
    </w:p>
    <w:p w14:paraId="43AB04A8" w14:textId="555E4B49" w:rsidR="001662C0" w:rsidRPr="00714E07" w:rsidRDefault="001662C0" w:rsidP="001662C0">
      <w:pPr>
        <w:pStyle w:val="Glava"/>
        <w:tabs>
          <w:tab w:val="clear" w:pos="4536"/>
          <w:tab w:val="clear" w:pos="9072"/>
        </w:tabs>
        <w:rPr>
          <w:rFonts w:cstheme="minorHAnsi"/>
          <w:b/>
          <w:sz w:val="20"/>
          <w:szCs w:val="20"/>
        </w:rPr>
      </w:pPr>
      <w:r w:rsidRPr="00714E07">
        <w:rPr>
          <w:sz w:val="20"/>
          <w:szCs w:val="20"/>
        </w:rPr>
        <w:t>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6"/>
        <w:gridCol w:w="1201"/>
        <w:gridCol w:w="6879"/>
        <w:gridCol w:w="2271"/>
        <w:gridCol w:w="2490"/>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03855361" w:rsidR="00C46F55" w:rsidRPr="00C46F55" w:rsidRDefault="00C46F55" w:rsidP="00C46F55">
            <w:pPr>
              <w:jc w:val="center"/>
              <w:rPr>
                <w:b/>
                <w:bCs/>
              </w:rPr>
            </w:pPr>
            <w:r w:rsidRPr="00C46F55">
              <w:rPr>
                <w:b/>
                <w:bCs/>
              </w:rPr>
              <w:t>Število ko</w:t>
            </w:r>
            <w:r w:rsidR="00251352">
              <w:rPr>
                <w:b/>
                <w:bCs/>
              </w:rPr>
              <w:t>mpletov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6DAEDB6B" w14:textId="77777777" w:rsidR="00714E07" w:rsidRPr="00714E07" w:rsidRDefault="00714E07" w:rsidP="00714E07">
            <w:pPr>
              <w:pStyle w:val="Glava"/>
              <w:tabs>
                <w:tab w:val="clear" w:pos="4536"/>
                <w:tab w:val="clear" w:pos="9072"/>
              </w:tabs>
              <w:rPr>
                <w:rFonts w:cstheme="minorHAnsi"/>
                <w:b/>
              </w:rPr>
            </w:pPr>
            <w:r w:rsidRPr="00714E07">
              <w:rPr>
                <w:rFonts w:cs="Calibri"/>
                <w:b/>
                <w:bCs/>
              </w:rPr>
              <w:t>6-osna varilna robotska roka  s krmiljem in premično varilno celico na kolesih</w:t>
            </w:r>
          </w:p>
          <w:p w14:paraId="05AAF607" w14:textId="140061A6" w:rsidR="00122DAE" w:rsidRPr="00987BA6" w:rsidRDefault="00122DAE" w:rsidP="00122DAE">
            <w:r w:rsidRPr="00987BA6">
              <w:rPr>
                <w:rFonts w:cstheme="minorHAnsi"/>
                <w:b/>
                <w:bCs/>
                <w:lang w:val="sl"/>
              </w:rPr>
              <w:t>z naslednjimi značilnostmi:</w:t>
            </w:r>
          </w:p>
        </w:tc>
      </w:tr>
      <w:tr w:rsidR="00FF03B2" w14:paraId="626448EC" w14:textId="77777777" w:rsidTr="00C46F55">
        <w:tc>
          <w:tcPr>
            <w:tcW w:w="1047" w:type="dxa"/>
          </w:tcPr>
          <w:p w14:paraId="6B10FC54" w14:textId="440D2087"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.1</w:t>
            </w:r>
          </w:p>
        </w:tc>
        <w:tc>
          <w:tcPr>
            <w:tcW w:w="838" w:type="dxa"/>
          </w:tcPr>
          <w:p w14:paraId="7AD189DF" w14:textId="1811CB5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51DAA98"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 xml:space="preserve">Robot : </w:t>
            </w:r>
          </w:p>
          <w:tbl>
            <w:tblPr>
              <w:tblStyle w:val="Tabelamrea"/>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608"/>
            </w:tblGrid>
            <w:tr w:rsidR="00714E07" w:rsidRPr="00714E07" w14:paraId="621F5468" w14:textId="77777777" w:rsidTr="00CB196E">
              <w:tc>
                <w:tcPr>
                  <w:tcW w:w="3055" w:type="dxa"/>
                </w:tcPr>
                <w:p w14:paraId="0E267A70"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Št. osi</w:t>
                  </w:r>
                </w:p>
              </w:tc>
              <w:tc>
                <w:tcPr>
                  <w:tcW w:w="3608" w:type="dxa"/>
                </w:tcPr>
                <w:p w14:paraId="7533DFD8"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6</w:t>
                  </w:r>
                </w:p>
              </w:tc>
            </w:tr>
            <w:tr w:rsidR="00714E07" w:rsidRPr="00714E07" w14:paraId="6AA5E3D9" w14:textId="77777777" w:rsidTr="00CB196E">
              <w:tc>
                <w:tcPr>
                  <w:tcW w:w="3055" w:type="dxa"/>
                </w:tcPr>
                <w:p w14:paraId="66F60C32"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Maks. dovoljena nosilnost</w:t>
                  </w:r>
                </w:p>
              </w:tc>
              <w:tc>
                <w:tcPr>
                  <w:tcW w:w="3608" w:type="dxa"/>
                </w:tcPr>
                <w:p w14:paraId="083EC205"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 xml:space="preserve">6 kg </w:t>
                  </w:r>
                </w:p>
              </w:tc>
            </w:tr>
            <w:tr w:rsidR="00714E07" w:rsidRPr="00714E07" w14:paraId="060EFC98" w14:textId="77777777" w:rsidTr="00CB196E">
              <w:tc>
                <w:tcPr>
                  <w:tcW w:w="3055" w:type="dxa"/>
                </w:tcPr>
                <w:p w14:paraId="7922F836"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Maksimalni dovoljen doseg</w:t>
                  </w:r>
                </w:p>
              </w:tc>
              <w:tc>
                <w:tcPr>
                  <w:tcW w:w="3608" w:type="dxa"/>
                </w:tcPr>
                <w:p w14:paraId="4D991D89"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 = max.1.450 mm</w:t>
                  </w:r>
                </w:p>
              </w:tc>
            </w:tr>
            <w:tr w:rsidR="00714E07" w:rsidRPr="00714E07" w14:paraId="61E0E14F" w14:textId="77777777" w:rsidTr="00CB196E">
              <w:tc>
                <w:tcPr>
                  <w:tcW w:w="3055" w:type="dxa"/>
                </w:tcPr>
                <w:p w14:paraId="07FD154F"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Ponovljivost</w:t>
                  </w:r>
                </w:p>
              </w:tc>
              <w:tc>
                <w:tcPr>
                  <w:tcW w:w="3608" w:type="dxa"/>
                </w:tcPr>
                <w:p w14:paraId="1327331F"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 0,08 mm</w:t>
                  </w:r>
                </w:p>
              </w:tc>
            </w:tr>
            <w:tr w:rsidR="00714E07" w:rsidRPr="00714E07" w14:paraId="7866D68C" w14:textId="77777777" w:rsidTr="00CB196E">
              <w:tc>
                <w:tcPr>
                  <w:tcW w:w="3055" w:type="dxa"/>
                </w:tcPr>
                <w:p w14:paraId="0B30849F"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Maksimalna masa</w:t>
                  </w:r>
                </w:p>
              </w:tc>
              <w:tc>
                <w:tcPr>
                  <w:tcW w:w="3608" w:type="dxa"/>
                </w:tcPr>
                <w:p w14:paraId="5F5C70F8"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 xml:space="preserve">Max.150 kg </w:t>
                  </w:r>
                </w:p>
              </w:tc>
            </w:tr>
            <w:tr w:rsidR="00714E07" w:rsidRPr="00714E07" w14:paraId="627734F2" w14:textId="77777777" w:rsidTr="00CB196E">
              <w:tc>
                <w:tcPr>
                  <w:tcW w:w="3055" w:type="dxa"/>
                </w:tcPr>
                <w:p w14:paraId="1C41ADC0"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Pozicija za montažo</w:t>
                  </w:r>
                </w:p>
              </w:tc>
              <w:tc>
                <w:tcPr>
                  <w:tcW w:w="3608" w:type="dxa"/>
                </w:tcPr>
                <w:p w14:paraId="1EB36004"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Stoječa in viseča</w:t>
                  </w:r>
                </w:p>
              </w:tc>
            </w:tr>
            <w:tr w:rsidR="00714E07" w:rsidRPr="00714E07" w14:paraId="6EAA91F1" w14:textId="77777777" w:rsidTr="00CB196E">
              <w:tc>
                <w:tcPr>
                  <w:tcW w:w="3055" w:type="dxa"/>
                </w:tcPr>
                <w:p w14:paraId="12370A4C"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Maksimalna hitrost</w:t>
                  </w:r>
                </w:p>
              </w:tc>
              <w:tc>
                <w:tcPr>
                  <w:tcW w:w="3608" w:type="dxa"/>
                </w:tcPr>
                <w:p w14:paraId="6492CC0A"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Roka J1 [240°/s], J2 [240°/s], J3 [230°/s]; Zglob J4, J5 [430°/s], J6 [630°/s]</w:t>
                  </w:r>
                </w:p>
              </w:tc>
            </w:tr>
            <w:tr w:rsidR="00714E07" w:rsidRPr="00714E07" w14:paraId="0F4FDBC2" w14:textId="77777777" w:rsidTr="00CB196E">
              <w:tc>
                <w:tcPr>
                  <w:tcW w:w="3055" w:type="dxa"/>
                </w:tcPr>
                <w:p w14:paraId="20ADC37D"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Rotacija/Zgornja/Spodnja roka</w:t>
                  </w:r>
                </w:p>
              </w:tc>
              <w:tc>
                <w:tcPr>
                  <w:tcW w:w="3608" w:type="dxa"/>
                </w:tcPr>
                <w:p w14:paraId="45314C7B"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Roka J1 [± 170°], J2 [-155° ~ +90°], J3 [-170° ~ + 190°]</w:t>
                  </w:r>
                </w:p>
              </w:tc>
            </w:tr>
            <w:tr w:rsidR="00714E07" w:rsidRPr="00714E07" w14:paraId="2DD6BA7F" w14:textId="77777777" w:rsidTr="00CB196E">
              <w:tc>
                <w:tcPr>
                  <w:tcW w:w="3055" w:type="dxa"/>
                </w:tcPr>
                <w:p w14:paraId="05AE697D"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Rotacija/nagib gorilnika</w:t>
                  </w:r>
                </w:p>
              </w:tc>
              <w:tc>
                <w:tcPr>
                  <w:tcW w:w="3608" w:type="dxa"/>
                </w:tcPr>
                <w:p w14:paraId="0F1182E1"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Zglob J4 [± 180°], J5 [-50° ~ + 230°]</w:t>
                  </w:r>
                </w:p>
              </w:tc>
            </w:tr>
            <w:tr w:rsidR="00714E07" w:rsidRPr="00714E07" w14:paraId="556F6742" w14:textId="77777777" w:rsidTr="00CB196E">
              <w:tc>
                <w:tcPr>
                  <w:tcW w:w="3055" w:type="dxa"/>
                </w:tcPr>
                <w:p w14:paraId="21BD5BED"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Rotacija</w:t>
                  </w:r>
                </w:p>
              </w:tc>
              <w:tc>
                <w:tcPr>
                  <w:tcW w:w="3608" w:type="dxa"/>
                </w:tcPr>
                <w:p w14:paraId="787C5901"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Zglob J6 [±360°]</w:t>
                  </w:r>
                </w:p>
              </w:tc>
            </w:tr>
          </w:tbl>
          <w:p w14:paraId="53A339F4" w14:textId="73BEADC7" w:rsidR="00FF03B2" w:rsidRPr="00FF03B2" w:rsidRDefault="00FF03B2" w:rsidP="00714E07">
            <w:pPr>
              <w:pStyle w:val="Odstavekseznama"/>
              <w:spacing w:after="200" w:line="276" w:lineRule="auto"/>
              <w:jc w:val="left"/>
              <w:rPr>
                <w:rFonts w:cstheme="minorHAnsi"/>
                <w:sz w:val="20"/>
                <w:szCs w:val="20"/>
              </w:rPr>
            </w:pPr>
          </w:p>
        </w:tc>
        <w:tc>
          <w:tcPr>
            <w:tcW w:w="3365" w:type="dxa"/>
          </w:tcPr>
          <w:p w14:paraId="37F32EEA" w14:textId="77777777" w:rsidR="00FF03B2" w:rsidRDefault="00FF03B2" w:rsidP="00FF03B2"/>
        </w:tc>
        <w:tc>
          <w:tcPr>
            <w:tcW w:w="3896" w:type="dxa"/>
          </w:tcPr>
          <w:p w14:paraId="075BA8B8" w14:textId="77777777" w:rsidR="00FF03B2" w:rsidRDefault="00FF03B2" w:rsidP="00FF03B2"/>
        </w:tc>
      </w:tr>
      <w:tr w:rsidR="00FF03B2" w14:paraId="27A7258B" w14:textId="77777777" w:rsidTr="00C46F55">
        <w:tc>
          <w:tcPr>
            <w:tcW w:w="1047" w:type="dxa"/>
          </w:tcPr>
          <w:p w14:paraId="7AEBF6EC" w14:textId="5AD16BD0"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.2</w:t>
            </w:r>
          </w:p>
        </w:tc>
        <w:tc>
          <w:tcPr>
            <w:tcW w:w="838" w:type="dxa"/>
          </w:tcPr>
          <w:p w14:paraId="399E4BA4" w14:textId="02AFBF8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12C001C" w14:textId="77777777" w:rsidR="00714E07" w:rsidRPr="00714E07" w:rsidRDefault="00714E07" w:rsidP="00714E07">
            <w:pPr>
              <w:rPr>
                <w:rFonts w:cs="Calibri"/>
                <w:color w:val="000000" w:themeColor="text1"/>
                <w:sz w:val="20"/>
                <w:szCs w:val="20"/>
              </w:rPr>
            </w:pPr>
            <w:r w:rsidRPr="00714E07">
              <w:rPr>
                <w:rStyle w:val="shorttext"/>
                <w:rFonts w:cs="Calibri"/>
                <w:color w:val="000000" w:themeColor="text1"/>
                <w:sz w:val="20"/>
                <w:szCs w:val="20"/>
              </w:rPr>
              <w:t xml:space="preserve">Robotsko krmilje </w:t>
            </w:r>
            <w:r w:rsidRPr="00714E07">
              <w:rPr>
                <w:rFonts w:cs="Calibri"/>
                <w:color w:val="000000" w:themeColor="text1"/>
                <w:sz w:val="20"/>
                <w:szCs w:val="20"/>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7"/>
              <w:gridCol w:w="3706"/>
            </w:tblGrid>
            <w:tr w:rsidR="00714E07" w:rsidRPr="00714E07" w14:paraId="30726C56" w14:textId="77777777" w:rsidTr="00CB196E">
              <w:tc>
                <w:tcPr>
                  <w:tcW w:w="3119" w:type="dxa"/>
                </w:tcPr>
                <w:p w14:paraId="200D233E" w14:textId="77777777" w:rsidR="00714E07" w:rsidRPr="00714E07" w:rsidRDefault="00714E07" w:rsidP="00714E07">
                  <w:pPr>
                    <w:shd w:val="clear" w:color="auto" w:fill="FFFFFF"/>
                    <w:rPr>
                      <w:rFonts w:cs="Calibri"/>
                      <w:color w:val="000000" w:themeColor="text1"/>
                      <w:sz w:val="20"/>
                      <w:szCs w:val="20"/>
                    </w:rPr>
                  </w:pPr>
                  <w:r w:rsidRPr="00714E07">
                    <w:rPr>
                      <w:rFonts w:cs="Calibri"/>
                      <w:color w:val="000000" w:themeColor="text1"/>
                      <w:sz w:val="20"/>
                      <w:szCs w:val="20"/>
                    </w:rPr>
                    <w:t>Maksimalne dovoljene dimenzije (</w:t>
                  </w:r>
                  <w:proofErr w:type="spellStart"/>
                  <w:r w:rsidRPr="00714E07">
                    <w:rPr>
                      <w:rFonts w:cs="Calibri"/>
                      <w:color w:val="000000" w:themeColor="text1"/>
                      <w:sz w:val="20"/>
                      <w:szCs w:val="20"/>
                      <w:lang w:eastAsia="ja-JP"/>
                    </w:rPr>
                    <w:t>DxŠxV</w:t>
                  </w:r>
                  <w:proofErr w:type="spellEnd"/>
                  <w:r w:rsidRPr="00714E07">
                    <w:rPr>
                      <w:rFonts w:cs="Calibri"/>
                      <w:color w:val="000000" w:themeColor="text1"/>
                      <w:sz w:val="20"/>
                      <w:szCs w:val="20"/>
                    </w:rPr>
                    <w:t>)</w:t>
                  </w:r>
                </w:p>
              </w:tc>
              <w:tc>
                <w:tcPr>
                  <w:tcW w:w="3969" w:type="dxa"/>
                </w:tcPr>
                <w:p w14:paraId="330DB8AC"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600x550x700 mm</w:t>
                  </w:r>
                </w:p>
              </w:tc>
            </w:tr>
            <w:tr w:rsidR="00714E07" w:rsidRPr="00714E07" w14:paraId="37214CC8" w14:textId="77777777" w:rsidTr="00CB196E">
              <w:tc>
                <w:tcPr>
                  <w:tcW w:w="3119" w:type="dxa"/>
                </w:tcPr>
                <w:p w14:paraId="30B2EE85" w14:textId="77777777" w:rsidR="00714E07" w:rsidRPr="00714E07" w:rsidRDefault="00714E07" w:rsidP="00714E07">
                  <w:pPr>
                    <w:adjustRightInd w:val="0"/>
                    <w:rPr>
                      <w:rFonts w:cs="Calibri"/>
                      <w:color w:val="000000" w:themeColor="text1"/>
                      <w:sz w:val="20"/>
                      <w:szCs w:val="20"/>
                    </w:rPr>
                  </w:pPr>
                  <w:proofErr w:type="spellStart"/>
                  <w:r w:rsidRPr="00714E07">
                    <w:rPr>
                      <w:rFonts w:cs="Calibri"/>
                      <w:color w:val="000000" w:themeColor="text1"/>
                      <w:sz w:val="20"/>
                      <w:szCs w:val="20"/>
                    </w:rPr>
                    <w:lastRenderedPageBreak/>
                    <w:t>Max.masa</w:t>
                  </w:r>
                  <w:proofErr w:type="spellEnd"/>
                  <w:r w:rsidRPr="00714E07">
                    <w:rPr>
                      <w:rFonts w:cs="Calibri"/>
                      <w:color w:val="000000" w:themeColor="text1"/>
                      <w:sz w:val="20"/>
                      <w:szCs w:val="20"/>
                    </w:rPr>
                    <w:t xml:space="preserve"> </w:t>
                  </w:r>
                </w:p>
              </w:tc>
              <w:tc>
                <w:tcPr>
                  <w:tcW w:w="3969" w:type="dxa"/>
                </w:tcPr>
                <w:p w14:paraId="5B751E89"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65 kg</w:t>
                  </w:r>
                </w:p>
              </w:tc>
            </w:tr>
            <w:tr w:rsidR="00714E07" w:rsidRPr="00714E07" w14:paraId="22EB1FA4" w14:textId="77777777" w:rsidTr="00CB196E">
              <w:tc>
                <w:tcPr>
                  <w:tcW w:w="3119" w:type="dxa"/>
                </w:tcPr>
                <w:p w14:paraId="138B546C"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Delovna Temperatura okolice</w:t>
                  </w:r>
                </w:p>
              </w:tc>
              <w:tc>
                <w:tcPr>
                  <w:tcW w:w="3969" w:type="dxa"/>
                </w:tcPr>
                <w:p w14:paraId="63327CD0"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0 – 45° C</w:t>
                  </w:r>
                </w:p>
              </w:tc>
            </w:tr>
            <w:tr w:rsidR="00714E07" w:rsidRPr="00714E07" w14:paraId="48E59123" w14:textId="77777777" w:rsidTr="00CB196E">
              <w:tc>
                <w:tcPr>
                  <w:tcW w:w="3119" w:type="dxa"/>
                </w:tcPr>
                <w:p w14:paraId="31299585"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 xml:space="preserve">Relativna vlažnost </w:t>
                  </w:r>
                </w:p>
              </w:tc>
              <w:tc>
                <w:tcPr>
                  <w:tcW w:w="3969" w:type="dxa"/>
                </w:tcPr>
                <w:p w14:paraId="2359D8F9"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20 – 80% (Brez kondenzacije)</w:t>
                  </w:r>
                </w:p>
              </w:tc>
            </w:tr>
            <w:tr w:rsidR="00714E07" w:rsidRPr="00714E07" w14:paraId="0AD508A8" w14:textId="77777777" w:rsidTr="00CB196E">
              <w:tc>
                <w:tcPr>
                  <w:tcW w:w="3119" w:type="dxa"/>
                </w:tcPr>
                <w:p w14:paraId="29FDCCE6" w14:textId="77777777" w:rsidR="00714E07" w:rsidRPr="00714E07" w:rsidRDefault="00714E07" w:rsidP="00714E07">
                  <w:pPr>
                    <w:adjustRightInd w:val="0"/>
                    <w:rPr>
                      <w:rFonts w:cs="Calibri"/>
                      <w:color w:val="000000" w:themeColor="text1"/>
                      <w:sz w:val="20"/>
                      <w:szCs w:val="20"/>
                    </w:rPr>
                  </w:pPr>
                  <w:r w:rsidRPr="00714E07">
                    <w:rPr>
                      <w:rStyle w:val="shorttext"/>
                      <w:rFonts w:cs="Calibri"/>
                      <w:color w:val="000000" w:themeColor="text1"/>
                      <w:sz w:val="20"/>
                      <w:szCs w:val="20"/>
                    </w:rPr>
                    <w:t>Priključna napetost</w:t>
                  </w:r>
                </w:p>
              </w:tc>
              <w:tc>
                <w:tcPr>
                  <w:tcW w:w="3969" w:type="dxa"/>
                </w:tcPr>
                <w:p w14:paraId="08AA5D96"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3Ph 200/220 VAC + 10%, -15%, 50/60 Hz</w:t>
                  </w:r>
                </w:p>
              </w:tc>
            </w:tr>
            <w:tr w:rsidR="00714E07" w:rsidRPr="00714E07" w14:paraId="2609BE4C" w14:textId="77777777" w:rsidTr="00CB196E">
              <w:tc>
                <w:tcPr>
                  <w:tcW w:w="3119" w:type="dxa"/>
                </w:tcPr>
                <w:p w14:paraId="29B9BB3F" w14:textId="77777777" w:rsidR="00714E07" w:rsidRPr="00714E07" w:rsidRDefault="00714E07" w:rsidP="00714E07">
                  <w:pPr>
                    <w:adjustRightInd w:val="0"/>
                    <w:rPr>
                      <w:rFonts w:cs="Calibri"/>
                      <w:color w:val="000000" w:themeColor="text1"/>
                      <w:sz w:val="20"/>
                      <w:szCs w:val="20"/>
                    </w:rPr>
                  </w:pPr>
                  <w:r w:rsidRPr="00714E07">
                    <w:rPr>
                      <w:rStyle w:val="shorttext"/>
                      <w:rFonts w:cs="Calibri"/>
                      <w:color w:val="000000" w:themeColor="text1"/>
                      <w:sz w:val="20"/>
                      <w:szCs w:val="20"/>
                    </w:rPr>
                    <w:t>Št. vhodov/izhodov</w:t>
                  </w:r>
                </w:p>
              </w:tc>
              <w:tc>
                <w:tcPr>
                  <w:tcW w:w="3969" w:type="dxa"/>
                </w:tcPr>
                <w:p w14:paraId="55512BCA"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8 / 8</w:t>
                  </w:r>
                </w:p>
              </w:tc>
            </w:tr>
            <w:tr w:rsidR="00714E07" w:rsidRPr="00714E07" w14:paraId="2941CAEB" w14:textId="77777777" w:rsidTr="00CB196E">
              <w:tc>
                <w:tcPr>
                  <w:tcW w:w="3119" w:type="dxa"/>
                </w:tcPr>
                <w:p w14:paraId="5ED6423F"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Kapaciteta spomina</w:t>
                  </w:r>
                </w:p>
              </w:tc>
              <w:tc>
                <w:tcPr>
                  <w:tcW w:w="3969" w:type="dxa"/>
                </w:tcPr>
                <w:p w14:paraId="5CB86684"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160.000 PTP ukazov/proces</w:t>
                  </w:r>
                </w:p>
              </w:tc>
            </w:tr>
            <w:tr w:rsidR="00714E07" w:rsidRPr="00714E07" w14:paraId="0806ABF8" w14:textId="77777777" w:rsidTr="00CB196E">
              <w:tc>
                <w:tcPr>
                  <w:tcW w:w="3119" w:type="dxa"/>
                </w:tcPr>
                <w:p w14:paraId="5C12619A"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Maks. št. programov</w:t>
                  </w:r>
                </w:p>
              </w:tc>
              <w:tc>
                <w:tcPr>
                  <w:tcW w:w="3969" w:type="dxa"/>
                </w:tcPr>
                <w:p w14:paraId="48372EAE" w14:textId="77777777" w:rsidR="00714E07" w:rsidRPr="00714E07" w:rsidRDefault="00714E07" w:rsidP="00714E07">
                  <w:pPr>
                    <w:adjustRightInd w:val="0"/>
                    <w:rPr>
                      <w:rFonts w:cs="Calibri"/>
                      <w:color w:val="000000" w:themeColor="text1"/>
                      <w:sz w:val="20"/>
                      <w:szCs w:val="20"/>
                    </w:rPr>
                  </w:pPr>
                  <w:r w:rsidRPr="00714E07">
                    <w:rPr>
                      <w:rFonts w:cs="Calibri"/>
                      <w:color w:val="000000" w:themeColor="text1"/>
                      <w:sz w:val="20"/>
                      <w:szCs w:val="20"/>
                    </w:rPr>
                    <w:t>9.999</w:t>
                  </w:r>
                </w:p>
              </w:tc>
            </w:tr>
          </w:tbl>
          <w:p w14:paraId="08C8ADD8" w14:textId="3F23882D" w:rsidR="00FF03B2" w:rsidRPr="00FF03B2" w:rsidRDefault="00FF03B2" w:rsidP="00714E07">
            <w:pPr>
              <w:pStyle w:val="Odstavekseznama"/>
              <w:widowControl w:val="0"/>
              <w:autoSpaceDE w:val="0"/>
              <w:autoSpaceDN w:val="0"/>
              <w:adjustRightInd w:val="0"/>
              <w:rPr>
                <w:rFonts w:cstheme="minorHAnsi"/>
                <w:sz w:val="20"/>
                <w:szCs w:val="20"/>
              </w:rPr>
            </w:pPr>
          </w:p>
        </w:tc>
        <w:tc>
          <w:tcPr>
            <w:tcW w:w="3365" w:type="dxa"/>
          </w:tcPr>
          <w:p w14:paraId="15C1F417" w14:textId="77777777" w:rsidR="00FF03B2" w:rsidRDefault="00FF03B2" w:rsidP="00FF03B2"/>
        </w:tc>
        <w:tc>
          <w:tcPr>
            <w:tcW w:w="3896" w:type="dxa"/>
          </w:tcPr>
          <w:p w14:paraId="4CBDC7CF" w14:textId="77777777" w:rsidR="00FF03B2" w:rsidRDefault="00FF03B2" w:rsidP="00FF03B2"/>
        </w:tc>
      </w:tr>
      <w:tr w:rsidR="00FF03B2" w14:paraId="56FC0C2D" w14:textId="77777777" w:rsidTr="00C46F55">
        <w:tc>
          <w:tcPr>
            <w:tcW w:w="1047" w:type="dxa"/>
          </w:tcPr>
          <w:p w14:paraId="0534F908" w14:textId="745C3186"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.3</w:t>
            </w:r>
          </w:p>
        </w:tc>
        <w:tc>
          <w:tcPr>
            <w:tcW w:w="838" w:type="dxa"/>
          </w:tcPr>
          <w:p w14:paraId="32995EDA" w14:textId="40688C1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65318189" w14:textId="77777777" w:rsidR="00714E07" w:rsidRPr="00714E07" w:rsidRDefault="00714E07" w:rsidP="00714E07">
            <w:pPr>
              <w:rPr>
                <w:rFonts w:cs="Calibri"/>
                <w:bCs/>
                <w:color w:val="000000" w:themeColor="text1"/>
                <w:sz w:val="20"/>
                <w:szCs w:val="20"/>
              </w:rPr>
            </w:pPr>
            <w:r w:rsidRPr="00714E07">
              <w:rPr>
                <w:rFonts w:cs="Calibri"/>
                <w:bCs/>
                <w:color w:val="000000" w:themeColor="text1"/>
                <w:sz w:val="20"/>
                <w:szCs w:val="20"/>
              </w:rPr>
              <w:t>Brezžični učni panel:</w:t>
            </w:r>
          </w:p>
          <w:p w14:paraId="37434C9F" w14:textId="77777777" w:rsidR="00714E07" w:rsidRPr="00714E07" w:rsidRDefault="00714E07" w:rsidP="00714E07">
            <w:pPr>
              <w:pStyle w:val="Natevanje"/>
              <w:numPr>
                <w:ilvl w:val="0"/>
                <w:numId w:val="21"/>
              </w:numPr>
              <w:rPr>
                <w:rFonts w:cs="Calibri"/>
                <w:sz w:val="20"/>
                <w:szCs w:val="20"/>
              </w:rPr>
            </w:pPr>
            <w:r w:rsidRPr="00714E07">
              <w:rPr>
                <w:rFonts w:cs="Calibri"/>
                <w:sz w:val="20"/>
                <w:szCs w:val="20"/>
              </w:rPr>
              <w:t>Istočasno lahko programira do 99 robotov</w:t>
            </w:r>
          </w:p>
          <w:p w14:paraId="2BDF4029" w14:textId="77777777" w:rsidR="00714E07" w:rsidRPr="00714E07" w:rsidRDefault="00714E07" w:rsidP="00714E07">
            <w:pPr>
              <w:pStyle w:val="Natevanje"/>
              <w:numPr>
                <w:ilvl w:val="0"/>
                <w:numId w:val="21"/>
              </w:numPr>
              <w:tabs>
                <w:tab w:val="left" w:pos="2835"/>
              </w:tabs>
              <w:rPr>
                <w:rFonts w:cs="Calibri"/>
                <w:sz w:val="20"/>
                <w:szCs w:val="20"/>
              </w:rPr>
            </w:pPr>
            <w:r w:rsidRPr="00714E07">
              <w:rPr>
                <w:rFonts w:cs="Calibri"/>
                <w:sz w:val="20"/>
                <w:szCs w:val="20"/>
              </w:rPr>
              <w:t>Max. dovoljena Teža:</w:t>
            </w:r>
            <w:r w:rsidRPr="00714E07">
              <w:rPr>
                <w:rFonts w:cs="Calibri"/>
                <w:sz w:val="20"/>
                <w:szCs w:val="20"/>
              </w:rPr>
              <w:tab/>
              <w:t>1.400 g</w:t>
            </w:r>
          </w:p>
          <w:p w14:paraId="2EAD3AEA" w14:textId="77777777" w:rsidR="00714E07" w:rsidRPr="00714E07" w:rsidRDefault="00714E07" w:rsidP="00714E07">
            <w:pPr>
              <w:pStyle w:val="Natevanje"/>
              <w:numPr>
                <w:ilvl w:val="0"/>
                <w:numId w:val="21"/>
              </w:numPr>
              <w:tabs>
                <w:tab w:val="left" w:pos="2835"/>
              </w:tabs>
              <w:jc w:val="left"/>
              <w:rPr>
                <w:rFonts w:cs="Calibri"/>
                <w:sz w:val="20"/>
                <w:szCs w:val="20"/>
              </w:rPr>
            </w:pPr>
            <w:r w:rsidRPr="00714E07">
              <w:rPr>
                <w:rFonts w:cs="Calibri"/>
                <w:sz w:val="20"/>
                <w:szCs w:val="20"/>
              </w:rPr>
              <w:t>Avtonomija:</w:t>
            </w:r>
            <w:r w:rsidRPr="00714E07">
              <w:rPr>
                <w:rFonts w:cs="Calibri"/>
                <w:sz w:val="20"/>
                <w:szCs w:val="20"/>
              </w:rPr>
              <w:tab/>
              <w:t xml:space="preserve">do 5 ur (4 ure brezžičnega dela – 1 ura dela s kablom </w:t>
            </w:r>
            <w:r w:rsidRPr="00714E07">
              <w:rPr>
                <w:rFonts w:cs="Calibri"/>
                <w:sz w:val="20"/>
                <w:szCs w:val="20"/>
              </w:rPr>
              <w:tab/>
              <w:t>– 4 ure brezžičnega dela, ...)</w:t>
            </w:r>
          </w:p>
          <w:p w14:paraId="46B9EA90" w14:textId="77777777" w:rsidR="00714E07" w:rsidRPr="00714E07" w:rsidRDefault="00714E07" w:rsidP="00714E07">
            <w:pPr>
              <w:pStyle w:val="Natevanje"/>
              <w:numPr>
                <w:ilvl w:val="0"/>
                <w:numId w:val="21"/>
              </w:numPr>
              <w:tabs>
                <w:tab w:val="left" w:pos="2835"/>
              </w:tabs>
              <w:rPr>
                <w:rFonts w:cs="Calibri"/>
                <w:sz w:val="20"/>
                <w:szCs w:val="20"/>
              </w:rPr>
            </w:pPr>
            <w:r w:rsidRPr="00714E07">
              <w:rPr>
                <w:rFonts w:cs="Calibri"/>
                <w:sz w:val="20"/>
                <w:szCs w:val="20"/>
              </w:rPr>
              <w:t>Varnost krmilnih sistema.:</w:t>
            </w:r>
            <w:r w:rsidRPr="00714E07">
              <w:rPr>
                <w:rFonts w:cs="Calibri"/>
                <w:sz w:val="20"/>
                <w:szCs w:val="20"/>
              </w:rPr>
              <w:tab/>
              <w:t>ISO 13849</w:t>
            </w:r>
          </w:p>
          <w:p w14:paraId="6568820F" w14:textId="77777777" w:rsidR="00714E07" w:rsidRPr="00714E07" w:rsidRDefault="00714E07" w:rsidP="00714E07">
            <w:pPr>
              <w:pStyle w:val="Natevanje"/>
              <w:numPr>
                <w:ilvl w:val="0"/>
                <w:numId w:val="21"/>
              </w:numPr>
              <w:tabs>
                <w:tab w:val="left" w:pos="2835"/>
              </w:tabs>
              <w:rPr>
                <w:rFonts w:cs="Calibri"/>
                <w:sz w:val="20"/>
                <w:szCs w:val="20"/>
              </w:rPr>
            </w:pPr>
            <w:r w:rsidRPr="00714E07">
              <w:rPr>
                <w:rFonts w:cs="Calibri"/>
                <w:sz w:val="20"/>
                <w:szCs w:val="20"/>
              </w:rPr>
              <w:t>Delovni nivo: razred d</w:t>
            </w:r>
          </w:p>
          <w:p w14:paraId="75525AEE" w14:textId="77777777" w:rsidR="00714E07" w:rsidRPr="00714E07" w:rsidRDefault="00714E07" w:rsidP="00714E07">
            <w:pPr>
              <w:pStyle w:val="Natevanje"/>
              <w:numPr>
                <w:ilvl w:val="0"/>
                <w:numId w:val="21"/>
              </w:numPr>
              <w:tabs>
                <w:tab w:val="left" w:pos="2835"/>
              </w:tabs>
              <w:rPr>
                <w:rFonts w:cs="Calibri"/>
                <w:sz w:val="20"/>
                <w:szCs w:val="20"/>
              </w:rPr>
            </w:pPr>
            <w:r w:rsidRPr="00714E07">
              <w:rPr>
                <w:rFonts w:cs="Calibri"/>
                <w:sz w:val="20"/>
                <w:szCs w:val="20"/>
              </w:rPr>
              <w:t>Varnostni standard:</w:t>
            </w:r>
            <w:r w:rsidRPr="00714E07">
              <w:rPr>
                <w:rFonts w:cs="Calibri"/>
                <w:sz w:val="20"/>
                <w:szCs w:val="20"/>
              </w:rPr>
              <w:tab/>
              <w:t>IEC 61508 SIL 2/ISO</w:t>
            </w:r>
          </w:p>
          <w:p w14:paraId="40D8A5A4" w14:textId="307DCD16" w:rsidR="00FF03B2" w:rsidRPr="00FF03B2" w:rsidRDefault="00FF03B2" w:rsidP="00714E07">
            <w:pPr>
              <w:pStyle w:val="Odstavekseznama"/>
              <w:widowControl w:val="0"/>
              <w:autoSpaceDE w:val="0"/>
              <w:autoSpaceDN w:val="0"/>
              <w:rPr>
                <w:rFonts w:cstheme="minorHAnsi"/>
                <w:sz w:val="20"/>
                <w:szCs w:val="20"/>
              </w:rPr>
            </w:pPr>
          </w:p>
        </w:tc>
        <w:tc>
          <w:tcPr>
            <w:tcW w:w="3365" w:type="dxa"/>
          </w:tcPr>
          <w:p w14:paraId="52575341" w14:textId="77777777" w:rsidR="00FF03B2" w:rsidRDefault="00FF03B2" w:rsidP="00FF03B2"/>
        </w:tc>
        <w:tc>
          <w:tcPr>
            <w:tcW w:w="3896" w:type="dxa"/>
          </w:tcPr>
          <w:p w14:paraId="7B21B3CF" w14:textId="77777777" w:rsidR="00FF03B2" w:rsidRDefault="00FF03B2" w:rsidP="00FF03B2"/>
        </w:tc>
      </w:tr>
      <w:tr w:rsidR="00FF03B2" w14:paraId="6F651FD2" w14:textId="77777777" w:rsidTr="00C46F55">
        <w:tc>
          <w:tcPr>
            <w:tcW w:w="1047" w:type="dxa"/>
          </w:tcPr>
          <w:p w14:paraId="05BC078D" w14:textId="0B3FD938"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.4</w:t>
            </w:r>
          </w:p>
        </w:tc>
        <w:tc>
          <w:tcPr>
            <w:tcW w:w="838" w:type="dxa"/>
          </w:tcPr>
          <w:p w14:paraId="56A9D432" w14:textId="55E89AA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8D2A933" w14:textId="77777777" w:rsidR="00714E07" w:rsidRPr="00714E07" w:rsidRDefault="00714E07" w:rsidP="00714E07">
            <w:pPr>
              <w:rPr>
                <w:rFonts w:cs="Calibri"/>
                <w:bCs/>
                <w:color w:val="000000" w:themeColor="text1"/>
                <w:sz w:val="20"/>
                <w:szCs w:val="20"/>
              </w:rPr>
            </w:pPr>
            <w:r w:rsidRPr="00714E07">
              <w:rPr>
                <w:rFonts w:cs="Calibri"/>
                <w:bCs/>
                <w:color w:val="000000" w:themeColor="text1"/>
                <w:sz w:val="20"/>
                <w:szCs w:val="20"/>
              </w:rPr>
              <w:t>Dodatna oprema za robotsko varjenje:</w:t>
            </w:r>
          </w:p>
          <w:p w14:paraId="44B2005D"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držalo gorilnika</w:t>
            </w:r>
          </w:p>
          <w:p w14:paraId="7BC4CCEB"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kontrolni trn za gorilnik</w:t>
            </w:r>
          </w:p>
          <w:p w14:paraId="47F64B1B"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 xml:space="preserve">cevni paket za gorilnik </w:t>
            </w:r>
          </w:p>
          <w:p w14:paraId="4EAC2ED6"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podajalni mehanizem za varilno žico</w:t>
            </w:r>
          </w:p>
          <w:p w14:paraId="3E8DB463"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nosilec vmesnega cevnega paketa</w:t>
            </w:r>
          </w:p>
          <w:p w14:paraId="5D4E2257"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vmesni cevni paket</w:t>
            </w:r>
          </w:p>
          <w:p w14:paraId="19883E6C" w14:textId="77777777" w:rsidR="00714E07" w:rsidRPr="00714E07" w:rsidRDefault="00714E07" w:rsidP="00714E07">
            <w:pPr>
              <w:pStyle w:val="Odstavekseznama"/>
              <w:numPr>
                <w:ilvl w:val="0"/>
                <w:numId w:val="31"/>
              </w:numPr>
              <w:spacing w:line="280" w:lineRule="exact"/>
              <w:rPr>
                <w:rFonts w:cs="Calibri"/>
                <w:color w:val="000000" w:themeColor="text1"/>
                <w:sz w:val="20"/>
                <w:szCs w:val="20"/>
              </w:rPr>
            </w:pPr>
            <w:r w:rsidRPr="00714E07">
              <w:rPr>
                <w:rFonts w:cs="Calibri"/>
                <w:color w:val="000000" w:themeColor="text1"/>
                <w:sz w:val="20"/>
                <w:szCs w:val="20"/>
              </w:rPr>
              <w:t xml:space="preserve">nosilec varilne žice </w:t>
            </w:r>
          </w:p>
          <w:p w14:paraId="1ACF6E68" w14:textId="77777777" w:rsidR="00714E07" w:rsidRPr="00714E07" w:rsidRDefault="00714E07" w:rsidP="00714E07">
            <w:pPr>
              <w:pStyle w:val="Odstavekseznama"/>
              <w:numPr>
                <w:ilvl w:val="0"/>
                <w:numId w:val="31"/>
              </w:numPr>
              <w:spacing w:after="120" w:line="280" w:lineRule="exact"/>
              <w:rPr>
                <w:rFonts w:cs="Calibri"/>
                <w:color w:val="000000" w:themeColor="text1"/>
                <w:sz w:val="20"/>
                <w:szCs w:val="20"/>
              </w:rPr>
            </w:pPr>
            <w:r w:rsidRPr="00714E07">
              <w:rPr>
                <w:rFonts w:cs="Calibri"/>
                <w:color w:val="000000" w:themeColor="text1"/>
                <w:sz w:val="20"/>
                <w:szCs w:val="20"/>
              </w:rPr>
              <w:t>vodilo varilne žice</w:t>
            </w:r>
          </w:p>
          <w:p w14:paraId="22CB55F6" w14:textId="77777777" w:rsidR="00714E07" w:rsidRPr="00714E07" w:rsidRDefault="00714E07" w:rsidP="00714E07">
            <w:pPr>
              <w:pStyle w:val="Odstavekseznama"/>
              <w:numPr>
                <w:ilvl w:val="0"/>
                <w:numId w:val="31"/>
              </w:numPr>
              <w:spacing w:after="120" w:line="280" w:lineRule="exact"/>
              <w:rPr>
                <w:rFonts w:cs="Calibri"/>
                <w:color w:val="000000" w:themeColor="text1"/>
                <w:sz w:val="20"/>
                <w:szCs w:val="20"/>
              </w:rPr>
            </w:pPr>
            <w:r w:rsidRPr="00714E07">
              <w:rPr>
                <w:rFonts w:cs="Calibri"/>
                <w:color w:val="000000" w:themeColor="text1"/>
                <w:sz w:val="20"/>
                <w:szCs w:val="20"/>
              </w:rPr>
              <w:t>2 koluta varilne žice</w:t>
            </w:r>
          </w:p>
          <w:p w14:paraId="6DAD9176" w14:textId="77777777" w:rsidR="00714E07" w:rsidRPr="00714E07" w:rsidRDefault="00714E07" w:rsidP="00714E07">
            <w:pPr>
              <w:pStyle w:val="Odstavekseznama"/>
              <w:numPr>
                <w:ilvl w:val="0"/>
                <w:numId w:val="31"/>
              </w:numPr>
              <w:spacing w:after="120" w:line="280" w:lineRule="exact"/>
              <w:rPr>
                <w:rFonts w:cs="Calibri"/>
                <w:color w:val="000000" w:themeColor="text1"/>
                <w:sz w:val="20"/>
                <w:szCs w:val="20"/>
              </w:rPr>
            </w:pPr>
            <w:r w:rsidRPr="00714E07">
              <w:rPr>
                <w:rFonts w:cs="Calibri"/>
                <w:color w:val="000000" w:themeColor="text1"/>
                <w:sz w:val="20"/>
                <w:szCs w:val="20"/>
              </w:rPr>
              <w:t>2 polni jeklenki varilnega plina</w:t>
            </w:r>
          </w:p>
          <w:p w14:paraId="4C3E5C14" w14:textId="3770AE12" w:rsidR="00FF03B2" w:rsidRPr="00FF03B2" w:rsidRDefault="00FF03B2" w:rsidP="00842090">
            <w:pPr>
              <w:widowControl w:val="0"/>
              <w:autoSpaceDE w:val="0"/>
              <w:autoSpaceDN w:val="0"/>
              <w:rPr>
                <w:rFonts w:cstheme="minorHAnsi"/>
                <w:sz w:val="20"/>
                <w:szCs w:val="20"/>
              </w:rPr>
            </w:pPr>
          </w:p>
        </w:tc>
        <w:tc>
          <w:tcPr>
            <w:tcW w:w="3365" w:type="dxa"/>
          </w:tcPr>
          <w:p w14:paraId="0F5F43E9" w14:textId="77777777" w:rsidR="00FF03B2" w:rsidRDefault="00FF03B2" w:rsidP="00FF03B2"/>
        </w:tc>
        <w:tc>
          <w:tcPr>
            <w:tcW w:w="3896" w:type="dxa"/>
          </w:tcPr>
          <w:p w14:paraId="54BCF08C" w14:textId="77777777" w:rsidR="00FF03B2" w:rsidRDefault="00FF03B2" w:rsidP="00FF03B2"/>
        </w:tc>
      </w:tr>
      <w:tr w:rsidR="00FF03B2" w14:paraId="07BC362C" w14:textId="77777777" w:rsidTr="00C46F55">
        <w:tc>
          <w:tcPr>
            <w:tcW w:w="1047" w:type="dxa"/>
          </w:tcPr>
          <w:p w14:paraId="332225FF" w14:textId="5DA53EAE"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.5</w:t>
            </w:r>
          </w:p>
        </w:tc>
        <w:tc>
          <w:tcPr>
            <w:tcW w:w="838" w:type="dxa"/>
          </w:tcPr>
          <w:p w14:paraId="33340DE2" w14:textId="32F5F048" w:rsidR="00FF03B2" w:rsidRPr="00FF03B2" w:rsidRDefault="000531FD" w:rsidP="00FF03B2">
            <w:pPr>
              <w:jc w:val="center"/>
              <w:rPr>
                <w:sz w:val="20"/>
                <w:szCs w:val="20"/>
              </w:rPr>
            </w:pPr>
            <w:r>
              <w:rPr>
                <w:rFonts w:cstheme="minorHAnsi"/>
                <w:sz w:val="20"/>
                <w:szCs w:val="20"/>
                <w:lang w:eastAsia="en-US"/>
              </w:rPr>
              <w:t>1</w:t>
            </w:r>
          </w:p>
        </w:tc>
        <w:tc>
          <w:tcPr>
            <w:tcW w:w="4741" w:type="dxa"/>
          </w:tcPr>
          <w:p w14:paraId="5D972B70" w14:textId="77777777" w:rsidR="00714E07" w:rsidRPr="00714E07" w:rsidRDefault="00714E07" w:rsidP="00714E07">
            <w:pPr>
              <w:rPr>
                <w:rFonts w:cs="Calibri"/>
                <w:bCs/>
                <w:color w:val="000000" w:themeColor="text1"/>
                <w:sz w:val="20"/>
                <w:szCs w:val="20"/>
              </w:rPr>
            </w:pPr>
            <w:r w:rsidRPr="00714E07">
              <w:rPr>
                <w:rFonts w:cs="Calibri"/>
                <w:bCs/>
                <w:color w:val="000000" w:themeColor="text1"/>
                <w:sz w:val="20"/>
                <w:szCs w:val="20"/>
              </w:rPr>
              <w:t>Varilna miza:</w:t>
            </w:r>
          </w:p>
          <w:p w14:paraId="0B6A4175" w14:textId="77777777" w:rsidR="00714E07" w:rsidRPr="00714E07" w:rsidRDefault="00714E07" w:rsidP="00714E07">
            <w:pPr>
              <w:pStyle w:val="Odstavekseznama"/>
              <w:widowControl w:val="0"/>
              <w:numPr>
                <w:ilvl w:val="0"/>
                <w:numId w:val="32"/>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Maksimalne dimenzije varilne mize so lahko 1mx2m</w:t>
            </w:r>
          </w:p>
          <w:p w14:paraId="065DC9D9" w14:textId="77777777" w:rsidR="00714E07" w:rsidRPr="00714E07" w:rsidRDefault="00714E07" w:rsidP="00714E07">
            <w:pPr>
              <w:pStyle w:val="Odstavekseznama"/>
              <w:widowControl w:val="0"/>
              <w:numPr>
                <w:ilvl w:val="0"/>
                <w:numId w:val="32"/>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Mora biti primerna za uporabo standardnih vpenjalnih elementov</w:t>
            </w:r>
          </w:p>
          <w:p w14:paraId="571540FA" w14:textId="77777777" w:rsidR="00714E07" w:rsidRPr="00714E07" w:rsidRDefault="00714E07" w:rsidP="00714E07">
            <w:pPr>
              <w:pStyle w:val="Odstavekseznama"/>
              <w:widowControl w:val="0"/>
              <w:numPr>
                <w:ilvl w:val="0"/>
                <w:numId w:val="32"/>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 xml:space="preserve">1 set standardnih vpenjalnih elementov </w:t>
            </w:r>
          </w:p>
          <w:p w14:paraId="656AAB08" w14:textId="77777777" w:rsidR="00714E07" w:rsidRPr="00714E07" w:rsidRDefault="00714E07" w:rsidP="00714E07">
            <w:pPr>
              <w:rPr>
                <w:rFonts w:cs="Calibri"/>
                <w:bCs/>
                <w:color w:val="000000" w:themeColor="text1"/>
                <w:sz w:val="20"/>
                <w:szCs w:val="20"/>
              </w:rPr>
            </w:pPr>
            <w:r w:rsidRPr="00714E07">
              <w:rPr>
                <w:rFonts w:cs="Calibri"/>
                <w:bCs/>
                <w:color w:val="000000" w:themeColor="text1"/>
                <w:sz w:val="20"/>
                <w:szCs w:val="20"/>
              </w:rPr>
              <w:t xml:space="preserve">Vrtljivi </w:t>
            </w:r>
            <w:proofErr w:type="spellStart"/>
            <w:r w:rsidRPr="00714E07">
              <w:rPr>
                <w:rFonts w:cs="Calibri"/>
                <w:bCs/>
                <w:color w:val="000000" w:themeColor="text1"/>
                <w:sz w:val="20"/>
                <w:szCs w:val="20"/>
              </w:rPr>
              <w:t>pozicioner</w:t>
            </w:r>
            <w:proofErr w:type="spellEnd"/>
            <w:r w:rsidRPr="00714E07">
              <w:rPr>
                <w:rFonts w:cs="Calibri"/>
                <w:bCs/>
                <w:color w:val="000000" w:themeColor="text1"/>
                <w:sz w:val="20"/>
                <w:szCs w:val="20"/>
              </w:rPr>
              <w:t xml:space="preserve"> s prosto podporno enoto</w:t>
            </w:r>
          </w:p>
          <w:p w14:paraId="4830478B" w14:textId="77777777" w:rsidR="00714E07" w:rsidRPr="00714E07" w:rsidRDefault="00714E07" w:rsidP="00714E07">
            <w:pPr>
              <w:pStyle w:val="Odstavekseznama"/>
              <w:widowControl w:val="0"/>
              <w:numPr>
                <w:ilvl w:val="0"/>
                <w:numId w:val="33"/>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lastRenderedPageBreak/>
              <w:t xml:space="preserve">1 x eno-osni vrtljivi </w:t>
            </w:r>
            <w:proofErr w:type="spellStart"/>
            <w:r w:rsidRPr="00714E07">
              <w:rPr>
                <w:rFonts w:cs="Calibri"/>
                <w:bCs/>
                <w:color w:val="000000" w:themeColor="text1"/>
                <w:sz w:val="20"/>
                <w:szCs w:val="20"/>
              </w:rPr>
              <w:t>pozicioner</w:t>
            </w:r>
            <w:proofErr w:type="spellEnd"/>
          </w:p>
          <w:p w14:paraId="7F358013" w14:textId="77777777" w:rsidR="00714E07" w:rsidRPr="00714E07" w:rsidRDefault="00714E07" w:rsidP="00714E07">
            <w:pPr>
              <w:pStyle w:val="Odstavekseznama"/>
              <w:widowControl w:val="0"/>
              <w:numPr>
                <w:ilvl w:val="0"/>
                <w:numId w:val="33"/>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 xml:space="preserve">1 x prosta vrtljiva enota </w:t>
            </w:r>
          </w:p>
          <w:p w14:paraId="427F5E46" w14:textId="77777777" w:rsidR="00714E07" w:rsidRPr="00714E07" w:rsidRDefault="00714E07" w:rsidP="00714E07">
            <w:pPr>
              <w:pStyle w:val="Odstavekseznama"/>
              <w:widowControl w:val="0"/>
              <w:numPr>
                <w:ilvl w:val="0"/>
                <w:numId w:val="33"/>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 xml:space="preserve">Max. dovoljena nosilnost 250kg </w:t>
            </w:r>
          </w:p>
          <w:p w14:paraId="2B50898F" w14:textId="77777777" w:rsidR="00714E07" w:rsidRPr="00714E07" w:rsidRDefault="00714E07" w:rsidP="00714E07">
            <w:pPr>
              <w:pStyle w:val="Odstavekseznama"/>
              <w:widowControl w:val="0"/>
              <w:numPr>
                <w:ilvl w:val="0"/>
                <w:numId w:val="33"/>
              </w:numPr>
              <w:autoSpaceDE w:val="0"/>
              <w:autoSpaceDN w:val="0"/>
              <w:contextualSpacing w:val="0"/>
              <w:jc w:val="left"/>
              <w:rPr>
                <w:rFonts w:cs="Calibri"/>
                <w:bCs/>
                <w:color w:val="000000" w:themeColor="text1"/>
                <w:sz w:val="20"/>
                <w:szCs w:val="20"/>
              </w:rPr>
            </w:pPr>
            <w:r w:rsidRPr="00714E07">
              <w:rPr>
                <w:rFonts w:cs="Calibri"/>
                <w:bCs/>
                <w:color w:val="000000" w:themeColor="text1"/>
                <w:sz w:val="20"/>
                <w:szCs w:val="20"/>
              </w:rPr>
              <w:t xml:space="preserve">Sinhrono delovanje </w:t>
            </w:r>
            <w:proofErr w:type="spellStart"/>
            <w:r w:rsidRPr="00714E07">
              <w:rPr>
                <w:rFonts w:cs="Calibri"/>
                <w:bCs/>
                <w:color w:val="000000" w:themeColor="text1"/>
                <w:sz w:val="20"/>
                <w:szCs w:val="20"/>
              </w:rPr>
              <w:t>pozicionerja</w:t>
            </w:r>
            <w:proofErr w:type="spellEnd"/>
            <w:r w:rsidRPr="00714E07">
              <w:rPr>
                <w:rFonts w:cs="Calibri"/>
                <w:bCs/>
                <w:color w:val="000000" w:themeColor="text1"/>
                <w:sz w:val="20"/>
                <w:szCs w:val="20"/>
              </w:rPr>
              <w:t xml:space="preserve"> z robotom</w:t>
            </w:r>
          </w:p>
          <w:p w14:paraId="4BB9FC87" w14:textId="77777777" w:rsidR="00714E07" w:rsidRPr="00714E07" w:rsidRDefault="00714E07" w:rsidP="00714E07">
            <w:pPr>
              <w:pStyle w:val="Natevanje"/>
              <w:spacing w:before="240"/>
              <w:rPr>
                <w:rFonts w:cs="Calibri"/>
                <w:sz w:val="20"/>
                <w:szCs w:val="20"/>
              </w:rPr>
            </w:pPr>
            <w:r w:rsidRPr="00714E07">
              <w:rPr>
                <w:rFonts w:cs="Calibri"/>
                <w:sz w:val="20"/>
                <w:szCs w:val="20"/>
              </w:rPr>
              <w:t xml:space="preserve">Upravljanje </w:t>
            </w:r>
            <w:proofErr w:type="spellStart"/>
            <w:r w:rsidRPr="00714E07">
              <w:rPr>
                <w:rFonts w:cs="Calibri"/>
                <w:sz w:val="20"/>
                <w:szCs w:val="20"/>
              </w:rPr>
              <w:t>pozicionerja</w:t>
            </w:r>
            <w:proofErr w:type="spellEnd"/>
            <w:r w:rsidRPr="00714E07">
              <w:rPr>
                <w:rFonts w:cs="Calibri"/>
                <w:sz w:val="20"/>
                <w:szCs w:val="20"/>
              </w:rPr>
              <w:t xml:space="preserve"> se naj vrši z učnega panela robota;</w:t>
            </w:r>
          </w:p>
          <w:p w14:paraId="3919AF1E" w14:textId="77777777" w:rsidR="00714E07" w:rsidRPr="00714E07" w:rsidRDefault="00714E07" w:rsidP="00714E07">
            <w:pPr>
              <w:pStyle w:val="Natevanje"/>
              <w:rPr>
                <w:rFonts w:cs="Calibri"/>
                <w:sz w:val="20"/>
                <w:szCs w:val="20"/>
              </w:rPr>
            </w:pPr>
            <w:r w:rsidRPr="00714E07">
              <w:rPr>
                <w:rFonts w:cs="Calibri"/>
                <w:sz w:val="20"/>
                <w:szCs w:val="20"/>
              </w:rPr>
              <w:t xml:space="preserve">Sinhrono delovanja varilnega robota s </w:t>
            </w:r>
            <w:proofErr w:type="spellStart"/>
            <w:r w:rsidRPr="00714E07">
              <w:rPr>
                <w:rFonts w:cs="Calibri"/>
                <w:sz w:val="20"/>
                <w:szCs w:val="20"/>
              </w:rPr>
              <w:t>pozicionerjem</w:t>
            </w:r>
            <w:proofErr w:type="spellEnd"/>
            <w:r w:rsidRPr="00714E07">
              <w:rPr>
                <w:rFonts w:cs="Calibri"/>
                <w:sz w:val="20"/>
                <w:szCs w:val="20"/>
              </w:rPr>
              <w:t>;</w:t>
            </w:r>
          </w:p>
          <w:p w14:paraId="295FF734" w14:textId="77777777" w:rsidR="00714E07" w:rsidRPr="00714E07" w:rsidRDefault="00714E07" w:rsidP="00714E07">
            <w:pPr>
              <w:pStyle w:val="Natevanje"/>
              <w:rPr>
                <w:rFonts w:cs="Calibri"/>
                <w:sz w:val="20"/>
                <w:szCs w:val="20"/>
              </w:rPr>
            </w:pPr>
            <w:r w:rsidRPr="00714E07">
              <w:rPr>
                <w:rFonts w:cs="Calibri"/>
                <w:sz w:val="20"/>
                <w:szCs w:val="20"/>
              </w:rPr>
              <w:t xml:space="preserve">Kompaktna izvedba </w:t>
            </w:r>
            <w:proofErr w:type="spellStart"/>
            <w:r w:rsidRPr="00714E07">
              <w:rPr>
                <w:rFonts w:cs="Calibri"/>
                <w:sz w:val="20"/>
                <w:szCs w:val="20"/>
              </w:rPr>
              <w:t>pozicionerja</w:t>
            </w:r>
            <w:proofErr w:type="spellEnd"/>
            <w:r w:rsidRPr="00714E07">
              <w:rPr>
                <w:rFonts w:cs="Calibri"/>
                <w:sz w:val="20"/>
                <w:szCs w:val="20"/>
              </w:rPr>
              <w:t xml:space="preserve"> omogoča dobro izrabo prostora;</w:t>
            </w:r>
          </w:p>
          <w:p w14:paraId="619B4F8B" w14:textId="77777777" w:rsidR="00714E07" w:rsidRPr="00714E07" w:rsidRDefault="00714E07" w:rsidP="00714E07">
            <w:pPr>
              <w:pStyle w:val="Natevanje"/>
              <w:rPr>
                <w:rFonts w:cs="Calibri"/>
                <w:sz w:val="20"/>
                <w:szCs w:val="20"/>
              </w:rPr>
            </w:pPr>
            <w:r w:rsidRPr="00714E07">
              <w:rPr>
                <w:rFonts w:cs="Calibri"/>
                <w:sz w:val="20"/>
                <w:szCs w:val="20"/>
              </w:rPr>
              <w:t>Integriran priključek za maso (500 A);</w:t>
            </w:r>
          </w:p>
          <w:p w14:paraId="1E47768B" w14:textId="77777777" w:rsidR="00714E07" w:rsidRPr="00714E07" w:rsidRDefault="00714E07" w:rsidP="00714E07">
            <w:pPr>
              <w:pStyle w:val="Natevanje"/>
              <w:rPr>
                <w:rFonts w:cs="Calibri"/>
                <w:sz w:val="20"/>
                <w:szCs w:val="20"/>
              </w:rPr>
            </w:pPr>
            <w:r w:rsidRPr="00714E07">
              <w:rPr>
                <w:rFonts w:cs="Calibri"/>
                <w:sz w:val="20"/>
                <w:szCs w:val="20"/>
              </w:rPr>
              <w:t xml:space="preserve">Vse pogonske komponente so v notranjosti </w:t>
            </w:r>
            <w:proofErr w:type="spellStart"/>
            <w:r w:rsidRPr="00714E07">
              <w:rPr>
                <w:rFonts w:cs="Calibri"/>
                <w:sz w:val="20"/>
                <w:szCs w:val="20"/>
              </w:rPr>
              <w:t>pozicionerja</w:t>
            </w:r>
            <w:proofErr w:type="spellEnd"/>
            <w:r w:rsidRPr="00714E07">
              <w:rPr>
                <w:rFonts w:cs="Calibri"/>
                <w:sz w:val="20"/>
                <w:szCs w:val="20"/>
              </w:rPr>
              <w:t xml:space="preserve"> in so ustrezno zaščitene.</w:t>
            </w:r>
          </w:p>
          <w:p w14:paraId="6F05761C" w14:textId="3EFBD13F" w:rsidR="00FF03B2" w:rsidRPr="00FF03B2" w:rsidRDefault="00FF03B2" w:rsidP="00842090">
            <w:pPr>
              <w:widowControl w:val="0"/>
              <w:autoSpaceDE w:val="0"/>
              <w:autoSpaceDN w:val="0"/>
              <w:adjustRightInd w:val="0"/>
              <w:rPr>
                <w:rFonts w:cstheme="minorHAnsi"/>
                <w:sz w:val="20"/>
                <w:szCs w:val="20"/>
              </w:rPr>
            </w:pPr>
          </w:p>
        </w:tc>
        <w:tc>
          <w:tcPr>
            <w:tcW w:w="3365" w:type="dxa"/>
          </w:tcPr>
          <w:p w14:paraId="3F90F64D" w14:textId="77777777" w:rsidR="00FF03B2" w:rsidRDefault="00FF03B2" w:rsidP="00FF03B2"/>
        </w:tc>
        <w:tc>
          <w:tcPr>
            <w:tcW w:w="3896" w:type="dxa"/>
          </w:tcPr>
          <w:p w14:paraId="3745B1A1" w14:textId="77777777" w:rsidR="00FF03B2" w:rsidRDefault="00FF03B2" w:rsidP="00FF03B2"/>
        </w:tc>
      </w:tr>
      <w:tr w:rsidR="00FF03B2" w14:paraId="3B851ABA" w14:textId="77777777" w:rsidTr="00C46F55">
        <w:tc>
          <w:tcPr>
            <w:tcW w:w="1047" w:type="dxa"/>
          </w:tcPr>
          <w:p w14:paraId="2AB4C433" w14:textId="061A9C36"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.6</w:t>
            </w:r>
          </w:p>
        </w:tc>
        <w:tc>
          <w:tcPr>
            <w:tcW w:w="838" w:type="dxa"/>
          </w:tcPr>
          <w:p w14:paraId="5B71A824" w14:textId="1E93CD86" w:rsidR="00FF03B2" w:rsidRPr="00FF03B2" w:rsidRDefault="00251352" w:rsidP="00FF03B2">
            <w:pPr>
              <w:jc w:val="center"/>
              <w:rPr>
                <w:sz w:val="20"/>
                <w:szCs w:val="20"/>
              </w:rPr>
            </w:pPr>
            <w:r>
              <w:rPr>
                <w:rFonts w:cstheme="minorHAnsi"/>
                <w:sz w:val="20"/>
                <w:szCs w:val="20"/>
                <w:lang w:eastAsia="en-US"/>
              </w:rPr>
              <w:t>1</w:t>
            </w:r>
          </w:p>
        </w:tc>
        <w:tc>
          <w:tcPr>
            <w:tcW w:w="4741" w:type="dxa"/>
          </w:tcPr>
          <w:p w14:paraId="7403D55E" w14:textId="77777777" w:rsidR="00714E07" w:rsidRPr="00714E07" w:rsidRDefault="00714E07" w:rsidP="00714E07">
            <w:pPr>
              <w:rPr>
                <w:rFonts w:cs="Calibri"/>
                <w:bCs/>
                <w:color w:val="000000" w:themeColor="text1"/>
                <w:sz w:val="20"/>
                <w:szCs w:val="20"/>
              </w:rPr>
            </w:pPr>
            <w:r w:rsidRPr="00714E07">
              <w:rPr>
                <w:rFonts w:cs="Calibri"/>
                <w:bCs/>
                <w:color w:val="000000" w:themeColor="text1"/>
                <w:sz w:val="20"/>
                <w:szCs w:val="20"/>
              </w:rPr>
              <w:t>Programska oprema za »</w:t>
            </w:r>
            <w:proofErr w:type="spellStart"/>
            <w:r w:rsidRPr="00714E07">
              <w:rPr>
                <w:rFonts w:cs="Calibri"/>
                <w:bCs/>
                <w:color w:val="000000" w:themeColor="text1"/>
                <w:sz w:val="20"/>
                <w:szCs w:val="20"/>
              </w:rPr>
              <w:t>offline</w:t>
            </w:r>
            <w:proofErr w:type="spellEnd"/>
            <w:r w:rsidRPr="00714E07">
              <w:rPr>
                <w:rFonts w:cs="Calibri"/>
                <w:bCs/>
                <w:color w:val="000000" w:themeColor="text1"/>
                <w:sz w:val="20"/>
                <w:szCs w:val="20"/>
              </w:rPr>
              <w:t xml:space="preserve"> programiranje«:</w:t>
            </w:r>
          </w:p>
          <w:p w14:paraId="521D71F5" w14:textId="77777777" w:rsidR="00714E07" w:rsidRPr="00714E07" w:rsidRDefault="00714E07" w:rsidP="00714E07">
            <w:pPr>
              <w:pStyle w:val="Odstavekseznama"/>
              <w:widowControl w:val="0"/>
              <w:numPr>
                <w:ilvl w:val="0"/>
                <w:numId w:val="28"/>
              </w:numPr>
              <w:autoSpaceDE w:val="0"/>
              <w:autoSpaceDN w:val="0"/>
              <w:contextualSpacing w:val="0"/>
              <w:jc w:val="left"/>
              <w:rPr>
                <w:rFonts w:cs="Calibri"/>
                <w:color w:val="000000" w:themeColor="text1"/>
                <w:sz w:val="20"/>
                <w:szCs w:val="20"/>
              </w:rPr>
            </w:pPr>
            <w:r w:rsidRPr="00714E07">
              <w:rPr>
                <w:rFonts w:cs="Calibri"/>
                <w:color w:val="000000" w:themeColor="text1"/>
                <w:sz w:val="20"/>
                <w:szCs w:val="20"/>
              </w:rPr>
              <w:t xml:space="preserve">Sistem za </w:t>
            </w:r>
            <w:proofErr w:type="spellStart"/>
            <w:r w:rsidRPr="00714E07">
              <w:rPr>
                <w:rFonts w:cs="Calibri"/>
                <w:color w:val="000000" w:themeColor="text1"/>
                <w:sz w:val="20"/>
                <w:szCs w:val="20"/>
              </w:rPr>
              <w:t>off</w:t>
            </w:r>
            <w:proofErr w:type="spellEnd"/>
            <w:r w:rsidRPr="00714E07">
              <w:rPr>
                <w:rFonts w:cs="Calibri"/>
                <w:color w:val="000000" w:themeColor="text1"/>
                <w:sz w:val="20"/>
                <w:szCs w:val="20"/>
              </w:rPr>
              <w:t>-line programiranje varjenja z robotom mora biti popolnoma kompatibilen s krmiljem . Program razpolaga z enakimi funkcijami in ukazi, kot bo obstoječe robotsko krmilje.</w:t>
            </w:r>
          </w:p>
          <w:p w14:paraId="4EA992C1" w14:textId="77777777" w:rsidR="00714E07" w:rsidRPr="00714E07" w:rsidRDefault="00714E07" w:rsidP="00714E07">
            <w:pPr>
              <w:pStyle w:val="Odstavekseznama"/>
              <w:widowControl w:val="0"/>
              <w:numPr>
                <w:ilvl w:val="0"/>
                <w:numId w:val="28"/>
              </w:numPr>
              <w:autoSpaceDE w:val="0"/>
              <w:autoSpaceDN w:val="0"/>
              <w:contextualSpacing w:val="0"/>
              <w:jc w:val="left"/>
              <w:rPr>
                <w:rFonts w:cs="Calibri"/>
                <w:color w:val="000000" w:themeColor="text1"/>
                <w:sz w:val="20"/>
                <w:szCs w:val="20"/>
              </w:rPr>
            </w:pPr>
            <w:r w:rsidRPr="00714E07">
              <w:rPr>
                <w:rFonts w:cs="Calibri"/>
                <w:color w:val="000000" w:themeColor="text1"/>
                <w:sz w:val="20"/>
                <w:szCs w:val="20"/>
              </w:rPr>
              <w:t xml:space="preserve">Imeti mora ustrezen 3-D model virtualne robotske celice, ki ga lahko implementiramo v programski paket. </w:t>
            </w:r>
          </w:p>
          <w:p w14:paraId="5A6FCC48" w14:textId="77777777" w:rsidR="00714E07" w:rsidRPr="00714E07" w:rsidRDefault="00714E07" w:rsidP="00714E07">
            <w:pPr>
              <w:pStyle w:val="Odstavekseznama"/>
              <w:widowControl w:val="0"/>
              <w:numPr>
                <w:ilvl w:val="0"/>
                <w:numId w:val="28"/>
              </w:numPr>
              <w:autoSpaceDE w:val="0"/>
              <w:autoSpaceDN w:val="0"/>
              <w:contextualSpacing w:val="0"/>
              <w:jc w:val="left"/>
              <w:rPr>
                <w:rFonts w:cs="Calibri"/>
                <w:color w:val="000000" w:themeColor="text1"/>
                <w:sz w:val="20"/>
                <w:szCs w:val="20"/>
              </w:rPr>
            </w:pPr>
            <w:r w:rsidRPr="00714E07">
              <w:rPr>
                <w:rFonts w:cs="Calibri"/>
                <w:color w:val="000000" w:themeColor="text1"/>
                <w:sz w:val="20"/>
                <w:szCs w:val="20"/>
              </w:rPr>
              <w:t>Po postavitvi varilne robotske celice se morajo izvesti meritve dejanske postavitve in opraviti kalibracijo 3-D modela virtualne robotske celice.</w:t>
            </w:r>
          </w:p>
          <w:p w14:paraId="0DFCBBA7" w14:textId="77777777" w:rsidR="00714E07" w:rsidRPr="00714E07" w:rsidRDefault="00714E07" w:rsidP="00714E07">
            <w:pPr>
              <w:numPr>
                <w:ilvl w:val="0"/>
                <w:numId w:val="34"/>
              </w:numPr>
              <w:ind w:left="300"/>
              <w:jc w:val="left"/>
              <w:rPr>
                <w:rFonts w:eastAsia="Times New Roman" w:cs="Calibri"/>
                <w:color w:val="000000" w:themeColor="text1"/>
                <w:sz w:val="20"/>
                <w:szCs w:val="20"/>
              </w:rPr>
            </w:pPr>
            <w:r w:rsidRPr="00714E07">
              <w:rPr>
                <w:rFonts w:cs="Calibri"/>
                <w:color w:val="000000" w:themeColor="text1"/>
                <w:sz w:val="20"/>
                <w:szCs w:val="20"/>
              </w:rPr>
              <w:t xml:space="preserve">Prenosni računalnik za namestitev programske opreme mora imeti naslednjo konfiguracijo: </w:t>
            </w:r>
          </w:p>
          <w:p w14:paraId="33B7B2CF" w14:textId="77777777" w:rsidR="00714E07" w:rsidRPr="00714E07" w:rsidRDefault="00714E07" w:rsidP="00714E07">
            <w:pPr>
              <w:pStyle w:val="Odstavekseznama"/>
              <w:numPr>
                <w:ilvl w:val="0"/>
                <w:numId w:val="28"/>
              </w:numPr>
              <w:contextualSpacing w:val="0"/>
              <w:jc w:val="left"/>
              <w:rPr>
                <w:rFonts w:eastAsia="Times New Roman" w:cs="Calibri"/>
                <w:color w:val="000000" w:themeColor="text1"/>
                <w:sz w:val="20"/>
                <w:szCs w:val="20"/>
              </w:rPr>
            </w:pPr>
            <w:r w:rsidRPr="00714E07">
              <w:rPr>
                <w:rFonts w:eastAsia="Times New Roman" w:cs="Calibri"/>
                <w:color w:val="000000" w:themeColor="text1"/>
                <w:sz w:val="20"/>
                <w:szCs w:val="20"/>
              </w:rPr>
              <w:t xml:space="preserve">Procesor: Intel® </w:t>
            </w:r>
            <w:proofErr w:type="spellStart"/>
            <w:r w:rsidRPr="00714E07">
              <w:rPr>
                <w:rFonts w:eastAsia="Times New Roman" w:cs="Calibri"/>
                <w:color w:val="000000" w:themeColor="text1"/>
                <w:sz w:val="20"/>
                <w:szCs w:val="20"/>
              </w:rPr>
              <w:t>Core</w:t>
            </w:r>
            <w:proofErr w:type="spellEnd"/>
            <w:r w:rsidRPr="00714E07">
              <w:rPr>
                <w:rFonts w:eastAsia="Times New Roman" w:cs="Calibri"/>
                <w:color w:val="000000" w:themeColor="text1"/>
                <w:sz w:val="20"/>
                <w:szCs w:val="20"/>
              </w:rPr>
              <w:t xml:space="preserve"> i7-9850H </w:t>
            </w:r>
            <w:proofErr w:type="spellStart"/>
            <w:r w:rsidRPr="00714E07">
              <w:rPr>
                <w:rFonts w:eastAsia="Times New Roman" w:cs="Calibri"/>
                <w:color w:val="000000" w:themeColor="text1"/>
                <w:sz w:val="20"/>
                <w:szCs w:val="20"/>
              </w:rPr>
              <w:t>vProTM</w:t>
            </w:r>
            <w:proofErr w:type="spellEnd"/>
            <w:r w:rsidRPr="00714E07">
              <w:rPr>
                <w:rFonts w:eastAsia="Times New Roman" w:cs="Calibri"/>
                <w:color w:val="000000" w:themeColor="text1"/>
                <w:sz w:val="20"/>
                <w:szCs w:val="20"/>
              </w:rPr>
              <w:t xml:space="preserve"> z Intel ali enakovredno® UHD </w:t>
            </w:r>
            <w:proofErr w:type="spellStart"/>
            <w:r w:rsidRPr="00714E07">
              <w:rPr>
                <w:rFonts w:eastAsia="Times New Roman" w:cs="Calibri"/>
                <w:color w:val="000000" w:themeColor="text1"/>
                <w:sz w:val="20"/>
                <w:szCs w:val="20"/>
              </w:rPr>
              <w:t>Graphics</w:t>
            </w:r>
            <w:proofErr w:type="spellEnd"/>
            <w:r w:rsidRPr="00714E07">
              <w:rPr>
                <w:rFonts w:eastAsia="Times New Roman" w:cs="Calibri"/>
                <w:color w:val="000000" w:themeColor="text1"/>
                <w:sz w:val="20"/>
                <w:szCs w:val="20"/>
              </w:rPr>
              <w:t xml:space="preserve"> 630 (2.6 GHz osnovna frekvenca, do 4.6 GHz z Intel® </w:t>
            </w:r>
            <w:proofErr w:type="spellStart"/>
            <w:r w:rsidRPr="00714E07">
              <w:rPr>
                <w:rFonts w:eastAsia="Times New Roman" w:cs="Calibri"/>
                <w:color w:val="000000" w:themeColor="text1"/>
                <w:sz w:val="20"/>
                <w:szCs w:val="20"/>
              </w:rPr>
              <w:t>Turbo</w:t>
            </w:r>
            <w:proofErr w:type="spellEnd"/>
            <w:r w:rsidRPr="00714E07">
              <w:rPr>
                <w:rFonts w:eastAsia="Times New Roman" w:cs="Calibri"/>
                <w:color w:val="000000" w:themeColor="text1"/>
                <w:sz w:val="20"/>
                <w:szCs w:val="20"/>
              </w:rPr>
              <w:t xml:space="preserve"> </w:t>
            </w:r>
            <w:proofErr w:type="spellStart"/>
            <w:r w:rsidRPr="00714E07">
              <w:rPr>
                <w:rFonts w:eastAsia="Times New Roman" w:cs="Calibri"/>
                <w:color w:val="000000" w:themeColor="text1"/>
                <w:sz w:val="20"/>
                <w:szCs w:val="20"/>
              </w:rPr>
              <w:t>Boost</w:t>
            </w:r>
            <w:proofErr w:type="spellEnd"/>
            <w:r w:rsidRPr="00714E07">
              <w:rPr>
                <w:rFonts w:eastAsia="Times New Roman" w:cs="Calibri"/>
                <w:color w:val="000000" w:themeColor="text1"/>
                <w:sz w:val="20"/>
                <w:szCs w:val="20"/>
              </w:rPr>
              <w:t xml:space="preserve"> </w:t>
            </w:r>
            <w:proofErr w:type="spellStart"/>
            <w:r w:rsidRPr="00714E07">
              <w:rPr>
                <w:rFonts w:eastAsia="Times New Roman" w:cs="Calibri"/>
                <w:color w:val="000000" w:themeColor="text1"/>
                <w:sz w:val="20"/>
                <w:szCs w:val="20"/>
              </w:rPr>
              <w:t>Technology</w:t>
            </w:r>
            <w:proofErr w:type="spellEnd"/>
            <w:r w:rsidRPr="00714E07">
              <w:rPr>
                <w:rFonts w:eastAsia="Times New Roman" w:cs="Calibri"/>
                <w:color w:val="000000" w:themeColor="text1"/>
                <w:sz w:val="20"/>
                <w:szCs w:val="20"/>
              </w:rPr>
              <w:t>, 12 MB predpomnilnika, 6 jeder)</w:t>
            </w:r>
          </w:p>
          <w:p w14:paraId="2953916F" w14:textId="77777777" w:rsidR="00714E07" w:rsidRPr="00714E07" w:rsidRDefault="00714E07" w:rsidP="00714E07">
            <w:pPr>
              <w:pStyle w:val="Odstavekseznama"/>
              <w:numPr>
                <w:ilvl w:val="0"/>
                <w:numId w:val="28"/>
              </w:numPr>
              <w:contextualSpacing w:val="0"/>
              <w:jc w:val="left"/>
              <w:rPr>
                <w:rFonts w:eastAsia="Times New Roman" w:cs="Calibri"/>
                <w:color w:val="000000" w:themeColor="text1"/>
                <w:sz w:val="20"/>
                <w:szCs w:val="20"/>
              </w:rPr>
            </w:pPr>
            <w:r w:rsidRPr="00714E07">
              <w:rPr>
                <w:rFonts w:eastAsia="Times New Roman" w:cs="Calibri"/>
                <w:color w:val="000000" w:themeColor="text1"/>
                <w:sz w:val="20"/>
                <w:szCs w:val="20"/>
              </w:rPr>
              <w:t xml:space="preserve">Pomnilnik: 32GB (2x16GB) DDR4-2666 (2x prosta reža), </w:t>
            </w:r>
            <w:proofErr w:type="spellStart"/>
            <w:r w:rsidRPr="00714E07">
              <w:rPr>
                <w:rFonts w:eastAsia="Times New Roman" w:cs="Calibri"/>
                <w:color w:val="000000" w:themeColor="text1"/>
                <w:sz w:val="20"/>
                <w:szCs w:val="20"/>
              </w:rPr>
              <w:t>max</w:t>
            </w:r>
            <w:proofErr w:type="spellEnd"/>
            <w:r w:rsidRPr="00714E07">
              <w:rPr>
                <w:rFonts w:eastAsia="Times New Roman" w:cs="Calibri"/>
                <w:color w:val="000000" w:themeColor="text1"/>
                <w:sz w:val="20"/>
                <w:szCs w:val="20"/>
              </w:rPr>
              <w:t>. 64GB</w:t>
            </w:r>
          </w:p>
          <w:p w14:paraId="05FF07D3" w14:textId="77777777" w:rsidR="00714E07" w:rsidRPr="00714E07" w:rsidRDefault="00714E07" w:rsidP="00714E07">
            <w:pPr>
              <w:pStyle w:val="Odstavekseznama"/>
              <w:numPr>
                <w:ilvl w:val="0"/>
                <w:numId w:val="28"/>
              </w:numPr>
              <w:contextualSpacing w:val="0"/>
              <w:jc w:val="left"/>
              <w:rPr>
                <w:rFonts w:eastAsia="Times New Roman" w:cs="Calibri"/>
                <w:color w:val="000000" w:themeColor="text1"/>
                <w:sz w:val="20"/>
                <w:szCs w:val="20"/>
              </w:rPr>
            </w:pPr>
            <w:r w:rsidRPr="00714E07">
              <w:rPr>
                <w:rFonts w:eastAsia="Times New Roman" w:cs="Calibri"/>
                <w:color w:val="000000" w:themeColor="text1"/>
                <w:sz w:val="20"/>
                <w:szCs w:val="20"/>
              </w:rPr>
              <w:t xml:space="preserve">Trdi disk: 512GB </w:t>
            </w:r>
            <w:proofErr w:type="spellStart"/>
            <w:r w:rsidRPr="00714E07">
              <w:rPr>
                <w:rFonts w:eastAsia="Times New Roman" w:cs="Calibri"/>
                <w:color w:val="000000" w:themeColor="text1"/>
                <w:sz w:val="20"/>
                <w:szCs w:val="20"/>
              </w:rPr>
              <w:t>PCIe</w:t>
            </w:r>
            <w:proofErr w:type="spellEnd"/>
            <w:r w:rsidRPr="00714E07">
              <w:rPr>
                <w:rFonts w:eastAsia="Times New Roman" w:cs="Calibri"/>
                <w:color w:val="000000" w:themeColor="text1"/>
                <w:sz w:val="20"/>
                <w:szCs w:val="20"/>
              </w:rPr>
              <w:t xml:space="preserve"> NVME TLC (možnost vgradnje dodatnih diskov 2x M.2 2280 in 1x 2.5" SATA)</w:t>
            </w:r>
          </w:p>
          <w:p w14:paraId="23DBDB7B" w14:textId="77777777" w:rsidR="00714E07" w:rsidRPr="00714E07" w:rsidRDefault="00714E07" w:rsidP="00714E07">
            <w:pPr>
              <w:pStyle w:val="Odstavekseznama"/>
              <w:numPr>
                <w:ilvl w:val="0"/>
                <w:numId w:val="28"/>
              </w:numPr>
              <w:contextualSpacing w:val="0"/>
              <w:jc w:val="left"/>
              <w:rPr>
                <w:rFonts w:eastAsia="Times New Roman" w:cs="Calibri"/>
                <w:color w:val="000000" w:themeColor="text1"/>
                <w:sz w:val="20"/>
                <w:szCs w:val="20"/>
              </w:rPr>
            </w:pPr>
            <w:r w:rsidRPr="00714E07">
              <w:rPr>
                <w:rFonts w:eastAsia="Times New Roman" w:cs="Calibri"/>
                <w:color w:val="000000" w:themeColor="text1"/>
                <w:sz w:val="20"/>
                <w:szCs w:val="20"/>
              </w:rPr>
              <w:t xml:space="preserve"> Optična enota: BREZ</w:t>
            </w:r>
          </w:p>
          <w:p w14:paraId="447FCF81" w14:textId="77777777" w:rsidR="00714E07" w:rsidRPr="00714E07" w:rsidRDefault="00714E07" w:rsidP="00714E07">
            <w:pPr>
              <w:pStyle w:val="Odstavekseznama"/>
              <w:numPr>
                <w:ilvl w:val="0"/>
                <w:numId w:val="28"/>
              </w:numPr>
              <w:contextualSpacing w:val="0"/>
              <w:jc w:val="left"/>
              <w:rPr>
                <w:rFonts w:eastAsia="Times New Roman" w:cs="Calibri"/>
                <w:color w:val="000000" w:themeColor="text1"/>
                <w:sz w:val="20"/>
                <w:szCs w:val="20"/>
              </w:rPr>
            </w:pPr>
            <w:r w:rsidRPr="00714E07">
              <w:rPr>
                <w:rFonts w:eastAsia="Times New Roman" w:cs="Calibri"/>
                <w:color w:val="000000" w:themeColor="text1"/>
                <w:sz w:val="20"/>
                <w:szCs w:val="20"/>
              </w:rPr>
              <w:t xml:space="preserve"> Zaslon: 43.9 cm (17.3") diagonal FHD IPS </w:t>
            </w:r>
            <w:proofErr w:type="spellStart"/>
            <w:r w:rsidRPr="00714E07">
              <w:rPr>
                <w:rFonts w:eastAsia="Times New Roman" w:cs="Calibri"/>
                <w:color w:val="000000" w:themeColor="text1"/>
                <w:sz w:val="20"/>
                <w:szCs w:val="20"/>
              </w:rPr>
              <w:t>anti-glare</w:t>
            </w:r>
            <w:proofErr w:type="spellEnd"/>
            <w:r w:rsidRPr="00714E07">
              <w:rPr>
                <w:rFonts w:eastAsia="Times New Roman" w:cs="Calibri"/>
                <w:color w:val="000000" w:themeColor="text1"/>
                <w:sz w:val="20"/>
                <w:szCs w:val="20"/>
              </w:rPr>
              <w:t xml:space="preserve"> WLED-</w:t>
            </w:r>
            <w:proofErr w:type="spellStart"/>
            <w:r w:rsidRPr="00714E07">
              <w:rPr>
                <w:rFonts w:eastAsia="Times New Roman" w:cs="Calibri"/>
                <w:color w:val="000000" w:themeColor="text1"/>
                <w:sz w:val="20"/>
                <w:szCs w:val="20"/>
              </w:rPr>
              <w:t>backlit</w:t>
            </w:r>
            <w:proofErr w:type="spellEnd"/>
            <w:r w:rsidRPr="00714E07">
              <w:rPr>
                <w:rFonts w:eastAsia="Times New Roman" w:cs="Calibri"/>
                <w:color w:val="000000" w:themeColor="text1"/>
                <w:sz w:val="20"/>
                <w:szCs w:val="20"/>
              </w:rPr>
              <w:t xml:space="preserve">, 300 </w:t>
            </w:r>
            <w:proofErr w:type="spellStart"/>
            <w:r w:rsidRPr="00714E07">
              <w:rPr>
                <w:rFonts w:eastAsia="Times New Roman" w:cs="Calibri"/>
                <w:color w:val="000000" w:themeColor="text1"/>
                <w:sz w:val="20"/>
                <w:szCs w:val="20"/>
              </w:rPr>
              <w:t>nits</w:t>
            </w:r>
            <w:proofErr w:type="spellEnd"/>
            <w:r w:rsidRPr="00714E07">
              <w:rPr>
                <w:rFonts w:eastAsia="Times New Roman" w:cs="Calibri"/>
                <w:color w:val="000000" w:themeColor="text1"/>
                <w:sz w:val="20"/>
                <w:szCs w:val="20"/>
              </w:rPr>
              <w:t xml:space="preserve">, 72% NTSC (1920 x 1080), Ambient </w:t>
            </w:r>
            <w:proofErr w:type="spellStart"/>
            <w:r w:rsidRPr="00714E07">
              <w:rPr>
                <w:rFonts w:eastAsia="Times New Roman" w:cs="Calibri"/>
                <w:color w:val="000000" w:themeColor="text1"/>
                <w:sz w:val="20"/>
                <w:szCs w:val="20"/>
              </w:rPr>
              <w:t>Light</w:t>
            </w:r>
            <w:proofErr w:type="spellEnd"/>
            <w:r w:rsidRPr="00714E07">
              <w:rPr>
                <w:rFonts w:eastAsia="Times New Roman" w:cs="Calibri"/>
                <w:color w:val="000000" w:themeColor="text1"/>
                <w:sz w:val="20"/>
                <w:szCs w:val="20"/>
              </w:rPr>
              <w:t xml:space="preserve"> </w:t>
            </w:r>
            <w:proofErr w:type="spellStart"/>
            <w:r w:rsidRPr="00714E07">
              <w:rPr>
                <w:rFonts w:eastAsia="Times New Roman" w:cs="Calibri"/>
                <w:color w:val="000000" w:themeColor="text1"/>
                <w:sz w:val="20"/>
                <w:szCs w:val="20"/>
              </w:rPr>
              <w:t>Sensor</w:t>
            </w:r>
            <w:proofErr w:type="spellEnd"/>
          </w:p>
          <w:p w14:paraId="76486F30" w14:textId="77777777" w:rsidR="00714E07" w:rsidRPr="00714E07" w:rsidRDefault="00714E07" w:rsidP="00714E07">
            <w:pPr>
              <w:pStyle w:val="Odstavekseznama"/>
              <w:rPr>
                <w:rFonts w:eastAsia="Times New Roman" w:cs="Calibri"/>
                <w:color w:val="000000" w:themeColor="text1"/>
                <w:sz w:val="20"/>
                <w:szCs w:val="20"/>
              </w:rPr>
            </w:pPr>
          </w:p>
          <w:p w14:paraId="53DE70C8" w14:textId="6671286D" w:rsidR="00714E07" w:rsidRDefault="00714E07" w:rsidP="00714E07">
            <w:pPr>
              <w:rPr>
                <w:rFonts w:cstheme="minorHAnsi"/>
                <w:color w:val="000000" w:themeColor="text1"/>
                <w:sz w:val="20"/>
                <w:szCs w:val="20"/>
              </w:rPr>
            </w:pPr>
            <w:r w:rsidRPr="00714E07">
              <w:rPr>
                <w:rFonts w:cstheme="minorHAnsi"/>
                <w:color w:val="000000" w:themeColor="text1"/>
                <w:sz w:val="20"/>
                <w:szCs w:val="20"/>
              </w:rPr>
              <w:t xml:space="preserve">Prenosni računalnik mora izpolnjevati najnovejše standarde </w:t>
            </w:r>
            <w:proofErr w:type="spellStart"/>
            <w:r w:rsidRPr="00714E07">
              <w:rPr>
                <w:rFonts w:cstheme="minorHAnsi"/>
                <w:color w:val="000000" w:themeColor="text1"/>
                <w:sz w:val="20"/>
                <w:szCs w:val="20"/>
              </w:rPr>
              <w:t>Energy</w:t>
            </w:r>
            <w:proofErr w:type="spellEnd"/>
            <w:r w:rsidRPr="00714E07">
              <w:rPr>
                <w:rFonts w:cstheme="minorHAnsi"/>
                <w:color w:val="000000" w:themeColor="text1"/>
                <w:sz w:val="20"/>
                <w:szCs w:val="20"/>
              </w:rPr>
              <w:t xml:space="preserve"> Star za energijsko učinkovitost, veljavne na dan objave obvestila o javnem naročilu. </w:t>
            </w:r>
            <w:r w:rsidRPr="00714E07">
              <w:rPr>
                <w:rFonts w:cstheme="minorHAnsi"/>
                <w:color w:val="000000" w:themeColor="text1"/>
                <w:sz w:val="20"/>
                <w:szCs w:val="20"/>
              </w:rPr>
              <w:lastRenderedPageBreak/>
              <w:t>Zahteva se dokaže s predložitvijo tehnične dokumentacije proizvajalca, iz katere izhaja, da so zahteve izpolnjene.</w:t>
            </w:r>
          </w:p>
          <w:p w14:paraId="1E28CF91" w14:textId="77777777" w:rsidR="00B03D14" w:rsidRPr="00714E07" w:rsidRDefault="00B03D14" w:rsidP="00714E07">
            <w:pPr>
              <w:rPr>
                <w:rFonts w:cstheme="minorHAnsi"/>
                <w:color w:val="000000" w:themeColor="text1"/>
                <w:sz w:val="20"/>
                <w:szCs w:val="20"/>
              </w:rPr>
            </w:pPr>
          </w:p>
          <w:p w14:paraId="17999BAD" w14:textId="77777777" w:rsidR="00714E07" w:rsidRPr="00714E07" w:rsidRDefault="00714E07" w:rsidP="00714E07">
            <w:pPr>
              <w:rPr>
                <w:rFonts w:cstheme="minorHAnsi"/>
                <w:color w:val="000000" w:themeColor="text1"/>
                <w:sz w:val="20"/>
                <w:szCs w:val="20"/>
              </w:rPr>
            </w:pPr>
            <w:r w:rsidRPr="00714E07">
              <w:rPr>
                <w:rFonts w:cstheme="minorHAnsi"/>
                <w:color w:val="000000" w:themeColor="text1"/>
                <w:sz w:val="20"/>
                <w:szCs w:val="20"/>
              </w:rPr>
              <w:t xml:space="preserve">Glasnost prenosnega računalnika mora biti izmerjena v skladu s standardom SIST EN ISO 7779 in v času zapisovanja na trdi disk ne sme presegati 33 </w:t>
            </w:r>
            <w:proofErr w:type="spellStart"/>
            <w:r w:rsidRPr="00714E07">
              <w:rPr>
                <w:rFonts w:cstheme="minorHAnsi"/>
                <w:color w:val="000000" w:themeColor="text1"/>
                <w:sz w:val="20"/>
                <w:szCs w:val="20"/>
              </w:rPr>
              <w:t>dB</w:t>
            </w:r>
            <w:proofErr w:type="spellEnd"/>
            <w:r w:rsidRPr="00714E07">
              <w:rPr>
                <w:rFonts w:cstheme="minorHAnsi"/>
                <w:color w:val="000000" w:themeColor="text1"/>
                <w:sz w:val="20"/>
                <w:szCs w:val="20"/>
              </w:rPr>
              <w:t xml:space="preserve">. Podatek mora biti označen z oznako </w:t>
            </w:r>
            <w:proofErr w:type="spellStart"/>
            <w:r w:rsidRPr="00714E07">
              <w:rPr>
                <w:rFonts w:cstheme="minorHAnsi"/>
                <w:color w:val="000000" w:themeColor="text1"/>
                <w:sz w:val="20"/>
                <w:szCs w:val="20"/>
              </w:rPr>
              <w:t>LpAm</w:t>
            </w:r>
            <w:proofErr w:type="spellEnd"/>
            <w:r w:rsidRPr="00714E07">
              <w:rPr>
                <w:rFonts w:cstheme="minorHAnsi"/>
                <w:color w:val="000000" w:themeColor="text1"/>
                <w:sz w:val="20"/>
                <w:szCs w:val="20"/>
              </w:rPr>
              <w:t xml:space="preserve"> v </w:t>
            </w:r>
            <w:proofErr w:type="spellStart"/>
            <w:r w:rsidRPr="00714E07">
              <w:rPr>
                <w:rFonts w:cstheme="minorHAnsi"/>
                <w:color w:val="000000" w:themeColor="text1"/>
                <w:sz w:val="20"/>
                <w:szCs w:val="20"/>
              </w:rPr>
              <w:t>dB</w:t>
            </w:r>
            <w:proofErr w:type="spellEnd"/>
            <w:r w:rsidRPr="00714E07">
              <w:rPr>
                <w:rFonts w:cstheme="minorHAnsi"/>
                <w:color w:val="000000" w:themeColor="text1"/>
                <w:sz w:val="20"/>
                <w:szCs w:val="20"/>
              </w:rPr>
              <w:t>. Zahteva se dokaže s predložitvijo ustreznega dokazila, iz katerega izhaja, da blago izpolnjuje zahteve.</w:t>
            </w:r>
          </w:p>
          <w:p w14:paraId="7AF5E85A" w14:textId="77777777" w:rsidR="00714E07" w:rsidRPr="00714E07" w:rsidRDefault="00714E07" w:rsidP="00714E07">
            <w:pPr>
              <w:rPr>
                <w:rFonts w:cstheme="minorHAnsi"/>
                <w:color w:val="000000" w:themeColor="text1"/>
                <w:sz w:val="20"/>
                <w:szCs w:val="20"/>
              </w:rPr>
            </w:pPr>
          </w:p>
          <w:p w14:paraId="46DFC0DA" w14:textId="77777777" w:rsidR="00714E07" w:rsidRPr="00714E07" w:rsidRDefault="00714E07" w:rsidP="00714E07">
            <w:pPr>
              <w:spacing w:after="240"/>
              <w:rPr>
                <w:rFonts w:cstheme="minorHAnsi"/>
                <w:color w:val="000000" w:themeColor="text1"/>
                <w:sz w:val="20"/>
                <w:szCs w:val="20"/>
              </w:rPr>
            </w:pPr>
          </w:p>
          <w:p w14:paraId="324C603E" w14:textId="1B1AF3B3" w:rsidR="00FF03B2" w:rsidRPr="00FF03B2" w:rsidRDefault="00FF03B2" w:rsidP="00842090">
            <w:pPr>
              <w:rPr>
                <w:b/>
                <w:bCs/>
                <w:sz w:val="20"/>
                <w:szCs w:val="20"/>
                <w:lang w:eastAsia="en-US"/>
              </w:rPr>
            </w:pPr>
          </w:p>
        </w:tc>
        <w:tc>
          <w:tcPr>
            <w:tcW w:w="3365" w:type="dxa"/>
          </w:tcPr>
          <w:p w14:paraId="37150B55" w14:textId="77777777" w:rsidR="00FF03B2" w:rsidRDefault="00FF03B2" w:rsidP="00FF03B2"/>
        </w:tc>
        <w:tc>
          <w:tcPr>
            <w:tcW w:w="3896" w:type="dxa"/>
          </w:tcPr>
          <w:p w14:paraId="3D60896E" w14:textId="77777777" w:rsidR="00FF03B2" w:rsidRDefault="00FF03B2" w:rsidP="00FF03B2"/>
        </w:tc>
      </w:tr>
      <w:tr w:rsidR="00FF03B2" w14:paraId="5F27513B" w14:textId="77777777" w:rsidTr="00C46F55">
        <w:tc>
          <w:tcPr>
            <w:tcW w:w="1047" w:type="dxa"/>
          </w:tcPr>
          <w:p w14:paraId="5C051CC4" w14:textId="548B540C" w:rsidR="00FF03B2" w:rsidRPr="00FF03B2" w:rsidRDefault="000531FD" w:rsidP="00FF03B2">
            <w:pPr>
              <w:jc w:val="left"/>
              <w:rPr>
                <w:sz w:val="20"/>
                <w:szCs w:val="20"/>
              </w:rPr>
            </w:pPr>
            <w:r>
              <w:rPr>
                <w:rFonts w:cstheme="minorHAnsi"/>
                <w:sz w:val="20"/>
                <w:szCs w:val="20"/>
                <w:lang w:eastAsia="en-US"/>
              </w:rPr>
              <w:t>2</w:t>
            </w:r>
            <w:r w:rsidR="00FF03B2" w:rsidRPr="00FF03B2">
              <w:rPr>
                <w:rFonts w:cstheme="minorHAnsi"/>
                <w:sz w:val="20"/>
                <w:szCs w:val="20"/>
                <w:lang w:eastAsia="en-US"/>
              </w:rPr>
              <w:t>.7</w:t>
            </w:r>
          </w:p>
        </w:tc>
        <w:tc>
          <w:tcPr>
            <w:tcW w:w="838" w:type="dxa"/>
          </w:tcPr>
          <w:p w14:paraId="03439214" w14:textId="6ACDA223" w:rsidR="00FF03B2" w:rsidRPr="00FF03B2" w:rsidRDefault="00251352" w:rsidP="00FF03B2">
            <w:pPr>
              <w:jc w:val="center"/>
              <w:rPr>
                <w:sz w:val="20"/>
                <w:szCs w:val="20"/>
              </w:rPr>
            </w:pPr>
            <w:r>
              <w:rPr>
                <w:rFonts w:cstheme="minorHAnsi"/>
                <w:sz w:val="20"/>
                <w:szCs w:val="20"/>
                <w:lang w:eastAsia="en-US"/>
              </w:rPr>
              <w:t>1</w:t>
            </w:r>
          </w:p>
        </w:tc>
        <w:tc>
          <w:tcPr>
            <w:tcW w:w="4741" w:type="dxa"/>
          </w:tcPr>
          <w:p w14:paraId="2076CBB3" w14:textId="77777777" w:rsidR="00714E07" w:rsidRPr="00714E07" w:rsidRDefault="00714E07" w:rsidP="00714E07">
            <w:pPr>
              <w:rPr>
                <w:rFonts w:cs="Calibri"/>
                <w:color w:val="000000" w:themeColor="text1"/>
                <w:sz w:val="20"/>
                <w:szCs w:val="20"/>
              </w:rPr>
            </w:pPr>
            <w:r w:rsidRPr="00714E07">
              <w:rPr>
                <w:rFonts w:cs="Calibri"/>
                <w:color w:val="000000" w:themeColor="text1"/>
                <w:sz w:val="20"/>
                <w:szCs w:val="20"/>
              </w:rPr>
              <w:t>Ostale zahteve:</w:t>
            </w:r>
          </w:p>
          <w:p w14:paraId="3B35ACC3" w14:textId="77777777" w:rsidR="00B03D14" w:rsidRDefault="00714E07" w:rsidP="00714E07">
            <w:pPr>
              <w:pStyle w:val="Odstavekseznama"/>
              <w:widowControl w:val="0"/>
              <w:numPr>
                <w:ilvl w:val="0"/>
                <w:numId w:val="29"/>
              </w:numPr>
              <w:autoSpaceDE w:val="0"/>
              <w:autoSpaceDN w:val="0"/>
              <w:contextualSpacing w:val="0"/>
              <w:jc w:val="left"/>
              <w:rPr>
                <w:rFonts w:cs="Calibri"/>
                <w:color w:val="000000" w:themeColor="text1"/>
                <w:sz w:val="20"/>
                <w:szCs w:val="20"/>
              </w:rPr>
            </w:pPr>
            <w:r w:rsidRPr="00714E07">
              <w:rPr>
                <w:rFonts w:cs="Calibri"/>
                <w:color w:val="000000" w:themeColor="text1"/>
                <w:sz w:val="20"/>
                <w:szCs w:val="20"/>
              </w:rPr>
              <w:t>Zagotoviti je treba dokumentacijo navodil za delo v slovenščini.</w:t>
            </w:r>
          </w:p>
          <w:p w14:paraId="5247CD99" w14:textId="759A4AD4" w:rsidR="00FF03B2" w:rsidRPr="00B03D14" w:rsidRDefault="00714E07" w:rsidP="00714E07">
            <w:pPr>
              <w:pStyle w:val="Odstavekseznama"/>
              <w:widowControl w:val="0"/>
              <w:numPr>
                <w:ilvl w:val="0"/>
                <w:numId w:val="29"/>
              </w:numPr>
              <w:autoSpaceDE w:val="0"/>
              <w:autoSpaceDN w:val="0"/>
              <w:contextualSpacing w:val="0"/>
              <w:jc w:val="left"/>
              <w:rPr>
                <w:rFonts w:cs="Calibri"/>
                <w:color w:val="000000" w:themeColor="text1"/>
                <w:sz w:val="20"/>
                <w:szCs w:val="20"/>
              </w:rPr>
            </w:pPr>
            <w:r w:rsidRPr="00B03D14">
              <w:rPr>
                <w:rFonts w:cs="Calibri"/>
                <w:color w:val="000000" w:themeColor="text1"/>
                <w:sz w:val="20"/>
                <w:szCs w:val="20"/>
              </w:rPr>
              <w:t xml:space="preserve">Zagotoviti je potrebno transport do inštituta Vrbina, Krško in vnos opreme v laboratorij, kompletno montažo na obstoječo opremo, opraviti dvig nosilne proge za zaščitno zaveso za 70 cm in izvesti potreben premik obstoječe varilne mize in uskladiti </w:t>
            </w:r>
            <w:proofErr w:type="spellStart"/>
            <w:r w:rsidRPr="00B03D14">
              <w:rPr>
                <w:rFonts w:cs="Calibri"/>
                <w:color w:val="000000" w:themeColor="text1"/>
                <w:sz w:val="20"/>
                <w:szCs w:val="20"/>
              </w:rPr>
              <w:t>odsesovalno</w:t>
            </w:r>
            <w:proofErr w:type="spellEnd"/>
            <w:r w:rsidRPr="00B03D14">
              <w:rPr>
                <w:rFonts w:cs="Calibri"/>
                <w:color w:val="000000" w:themeColor="text1"/>
                <w:sz w:val="20"/>
                <w:szCs w:val="20"/>
              </w:rPr>
              <w:t xml:space="preserve"> cev z </w:t>
            </w:r>
            <w:proofErr w:type="spellStart"/>
            <w:r w:rsidRPr="00B03D14">
              <w:rPr>
                <w:rFonts w:cs="Calibri"/>
                <w:color w:val="000000" w:themeColor="text1"/>
                <w:sz w:val="20"/>
                <w:szCs w:val="20"/>
              </w:rPr>
              <w:t>odsesovalno</w:t>
            </w:r>
            <w:proofErr w:type="spellEnd"/>
            <w:r w:rsidRPr="00B03D14">
              <w:rPr>
                <w:rFonts w:cs="Calibri"/>
                <w:color w:val="000000" w:themeColor="text1"/>
                <w:sz w:val="20"/>
                <w:szCs w:val="20"/>
              </w:rPr>
              <w:t xml:space="preserve"> napravo. Izvesti je treba kalibracijo robota in povezavo z osnovno enoto in izvesti inštalacijo programske opreme na prenosni računalnik. Zagotoviti je treba usposabljanje štirih (4) uporabnikov opreme najmanj v obsegu 42 delovnih ur (7 dni po 6 ur), ter i</w:t>
            </w:r>
            <w:r w:rsidRPr="00B03D14">
              <w:rPr>
                <w:color w:val="000000" w:themeColor="text1"/>
                <w:sz w:val="20"/>
                <w:szCs w:val="20"/>
              </w:rPr>
              <w:t>zdelavo preizkušancev in material, ki se bo uporabljal v času usposabljanja.  Usposabljanje mora voditi oseba z dokazilom o usposobljenosti. Garancijski rok mora biti vsaj dve (2) leti od podpisa prevzemnega zapisnika za dobavljeno  opremo.</w:t>
            </w:r>
          </w:p>
        </w:tc>
        <w:tc>
          <w:tcPr>
            <w:tcW w:w="3365" w:type="dxa"/>
          </w:tcPr>
          <w:p w14:paraId="27A7599A" w14:textId="77777777" w:rsidR="00FF03B2" w:rsidRDefault="00FF03B2" w:rsidP="00FF03B2"/>
        </w:tc>
        <w:tc>
          <w:tcPr>
            <w:tcW w:w="3896" w:type="dxa"/>
          </w:tcPr>
          <w:p w14:paraId="5A252C74" w14:textId="77777777" w:rsidR="00FF03B2" w:rsidRDefault="00FF03B2" w:rsidP="00FF03B2"/>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78762" w14:textId="77777777" w:rsidR="00AD1642" w:rsidRDefault="00AD1642" w:rsidP="00233848">
      <w:r>
        <w:separator/>
      </w:r>
    </w:p>
  </w:endnote>
  <w:endnote w:type="continuationSeparator" w:id="0">
    <w:p w14:paraId="372AB874" w14:textId="77777777" w:rsidR="00AD1642" w:rsidRDefault="00AD164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27A8455F" w:rsidR="00707200" w:rsidRPr="00DF4CD5" w:rsidRDefault="009C1B3F" w:rsidP="00D77B6F">
    <w:pPr>
      <w:pStyle w:val="Noga"/>
      <w:pBdr>
        <w:top w:val="single" w:sz="4" w:space="1" w:color="auto"/>
      </w:pBdr>
      <w:rPr>
        <w:rFonts w:ascii="Calibri" w:hAnsi="Calibri" w:cs="Calibri"/>
        <w:sz w:val="16"/>
        <w:szCs w:val="16"/>
      </w:rPr>
    </w:pPr>
    <w:r w:rsidRPr="009C1B3F">
      <w:rPr>
        <w:rFonts w:ascii="Calibri" w:hAnsi="Calibri" w:cs="Calibri"/>
        <w:sz w:val="16"/>
        <w:szCs w:val="16"/>
      </w:rPr>
      <w:t>302/59 – RIUM30-FE02/2020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0531FD">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E660B0">
      <w:rPr>
        <w:rFonts w:ascii="Calibri" w:hAnsi="Calibri" w:cs="Calibri"/>
        <w:noProof/>
        <w:sz w:val="16"/>
        <w:szCs w:val="16"/>
      </w:rPr>
      <w:fldChar w:fldCharType="begin"/>
    </w:r>
    <w:r w:rsidR="00E660B0">
      <w:rPr>
        <w:rFonts w:ascii="Calibri" w:hAnsi="Calibri" w:cs="Calibri"/>
        <w:noProof/>
        <w:sz w:val="16"/>
        <w:szCs w:val="16"/>
      </w:rPr>
      <w:instrText xml:space="preserve"> NUMPAGES  \* Arabic  \* MERGEFORMAT </w:instrText>
    </w:r>
    <w:r w:rsidR="00E660B0">
      <w:rPr>
        <w:rFonts w:ascii="Calibri" w:hAnsi="Calibri" w:cs="Calibri"/>
        <w:noProof/>
        <w:sz w:val="16"/>
        <w:szCs w:val="16"/>
      </w:rPr>
      <w:fldChar w:fldCharType="separate"/>
    </w:r>
    <w:r w:rsidR="000531FD">
      <w:rPr>
        <w:rFonts w:ascii="Calibri" w:hAnsi="Calibri" w:cs="Calibri"/>
        <w:noProof/>
        <w:sz w:val="16"/>
        <w:szCs w:val="16"/>
      </w:rPr>
      <w:t>5</w:t>
    </w:r>
    <w:r w:rsidR="00E660B0">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296CFFA9" w:rsidR="00707200" w:rsidRPr="007C3E98" w:rsidRDefault="009C1B3F" w:rsidP="00BD5C6E">
        <w:pPr>
          <w:pStyle w:val="Noga"/>
          <w:pBdr>
            <w:top w:val="single" w:sz="4" w:space="1" w:color="auto"/>
          </w:pBdr>
          <w:rPr>
            <w:rFonts w:ascii="Calibri" w:hAnsi="Calibri" w:cs="Calibri"/>
            <w:sz w:val="16"/>
            <w:szCs w:val="16"/>
          </w:rPr>
        </w:pPr>
        <w:r w:rsidRPr="009C1B3F">
          <w:rPr>
            <w:sz w:val="18"/>
            <w:szCs w:val="18"/>
          </w:rPr>
          <w:t>302/59 – RIUM30-FE02/2020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0531FD">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0531FD" w:rsidRPr="000531FD">
          <w:rPr>
            <w:rFonts w:ascii="Calibri" w:hAnsi="Calibri" w:cs="Calibri"/>
            <w:noProof/>
            <w:sz w:val="16"/>
            <w:szCs w:val="16"/>
          </w:rPr>
          <w:t>5</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9C671" w14:textId="77777777" w:rsidR="00AD1642" w:rsidRDefault="00AD1642" w:rsidP="00233848">
      <w:r>
        <w:separator/>
      </w:r>
    </w:p>
  </w:footnote>
  <w:footnote w:type="continuationSeparator" w:id="0">
    <w:p w14:paraId="4A95DD4A" w14:textId="77777777" w:rsidR="00AD1642" w:rsidRDefault="00AD1642"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232BBBA9" w:rsidR="00C46F55" w:rsidRPr="00CC4C34" w:rsidRDefault="00C46F55" w:rsidP="00AD4F7B">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AD4F7B" w:rsidRPr="00AD4F7B">
        <w:t xml:space="preserve"> </w:t>
      </w:r>
      <w:r w:rsidR="00AD4F7B" w:rsidRPr="00AD4F7B">
        <w:rPr>
          <w:rFonts w:asciiTheme="minorHAnsi" w:hAnsiTheme="minorHAnsi" w:cstheme="minorHAnsi"/>
          <w:i w:val="0"/>
          <w:sz w:val="16"/>
          <w:szCs w:val="16"/>
        </w:rPr>
        <w:t>Ponudnik tej Prilogi 2 ob ponudbi priloži tudi dokazila o izpolnjevanju minimalnih tehničnih</w:t>
      </w:r>
      <w:r w:rsidR="00AD4F7B">
        <w:rPr>
          <w:rFonts w:asciiTheme="minorHAnsi" w:hAnsiTheme="minorHAnsi" w:cstheme="minorHAnsi"/>
          <w:i w:val="0"/>
          <w:sz w:val="16"/>
          <w:szCs w:val="16"/>
        </w:rPr>
        <w:t xml:space="preserve"> </w:t>
      </w:r>
      <w:r w:rsidR="00AD4F7B" w:rsidRPr="00AD4F7B">
        <w:rPr>
          <w:rFonts w:asciiTheme="minorHAnsi" w:hAnsiTheme="minorHAnsi" w:cstheme="minorHAnsi"/>
          <w:i w:val="0"/>
          <w:sz w:val="16"/>
          <w:szCs w:val="16"/>
        </w:rPr>
        <w:t xml:space="preserve">zahtev ter v primeru navedbe povezave do spletnega mesta zagotovi ustreznost in aktivnost le-teh v </w:t>
      </w:r>
      <w:proofErr w:type="spellStart"/>
      <w:r w:rsidR="00AD4F7B" w:rsidRPr="00AD4F7B">
        <w:rPr>
          <w:rFonts w:asciiTheme="minorHAnsi" w:hAnsiTheme="minorHAnsi" w:cstheme="minorHAnsi"/>
          <w:i w:val="0"/>
          <w:sz w:val="16"/>
          <w:szCs w:val="16"/>
        </w:rPr>
        <w:t>word</w:t>
      </w:r>
      <w:proofErr w:type="spellEnd"/>
      <w:r w:rsidR="00AD4F7B" w:rsidRPr="00AD4F7B">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EC81C" w14:textId="5089C6A3"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w:t>
    </w:r>
    <w:r w:rsidR="009C1B3F">
      <w:rPr>
        <w:rFonts w:cstheme="minorHAnsi"/>
        <w:sz w:val="18"/>
        <w:szCs w:val="18"/>
      </w:rPr>
      <w:t xml:space="preserve">– sklop 2 </w:t>
    </w:r>
    <w:r>
      <w:rPr>
        <w:rFonts w:cstheme="minorHAnsi"/>
        <w:sz w:val="18"/>
        <w:szCs w:val="18"/>
      </w:rPr>
      <w:t>(obrazec 1</w:t>
    </w:r>
    <w:r w:rsidR="009C1B3F">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3102B1E"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9C1B3F">
      <w:rPr>
        <w:rFonts w:cstheme="minorHAnsi"/>
        <w:sz w:val="18"/>
        <w:szCs w:val="18"/>
      </w:rPr>
      <w:t xml:space="preserve"> – sklop 2</w:t>
    </w:r>
    <w:r w:rsidR="00523EE2">
      <w:rPr>
        <w:rFonts w:cstheme="minorHAnsi"/>
        <w:sz w:val="18"/>
        <w:szCs w:val="18"/>
      </w:rPr>
      <w:t xml:space="preserve"> (obrazec 1</w:t>
    </w:r>
    <w:r w:rsidR="009C1B3F">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5ED0785"/>
    <w:multiLevelType w:val="multilevel"/>
    <w:tmpl w:val="3F96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9A291A"/>
    <w:multiLevelType w:val="hybridMultilevel"/>
    <w:tmpl w:val="ED7AE952"/>
    <w:lvl w:ilvl="0" w:tplc="17FEEDDE">
      <w:start w:val="1"/>
      <w:numFmt w:val="bullet"/>
      <w:pStyle w:val="Natevanje"/>
      <w:lvlText w:val=""/>
      <w:lvlJc w:val="left"/>
      <w:pPr>
        <w:ind w:left="928"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BEEE59BE">
      <w:numFmt w:val="bullet"/>
      <w:lvlText w:val="-"/>
      <w:lvlJc w:val="left"/>
      <w:pPr>
        <w:ind w:left="2520" w:hanging="720"/>
      </w:pPr>
      <w:rPr>
        <w:rFonts w:ascii="Calibri" w:eastAsiaTheme="minorEastAsia" w:hAnsi="Calibri"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A0B81"/>
    <w:multiLevelType w:val="hybridMultilevel"/>
    <w:tmpl w:val="21E47FD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D04F06"/>
    <w:multiLevelType w:val="hybridMultilevel"/>
    <w:tmpl w:val="CEAC2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CB4C0F"/>
    <w:multiLevelType w:val="hybridMultilevel"/>
    <w:tmpl w:val="582C0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21"/>
  </w:num>
  <w:num w:numId="4">
    <w:abstractNumId w:val="26"/>
  </w:num>
  <w:num w:numId="5">
    <w:abstractNumId w:val="8"/>
  </w:num>
  <w:num w:numId="6">
    <w:abstractNumId w:val="4"/>
  </w:num>
  <w:num w:numId="7">
    <w:abstractNumId w:val="20"/>
  </w:num>
  <w:num w:numId="8">
    <w:abstractNumId w:val="5"/>
  </w:num>
  <w:num w:numId="9">
    <w:abstractNumId w:val="12"/>
  </w:num>
  <w:num w:numId="10">
    <w:abstractNumId w:val="23"/>
  </w:num>
  <w:num w:numId="11">
    <w:abstractNumId w:val="17"/>
  </w:num>
  <w:num w:numId="12">
    <w:abstractNumId w:val="9"/>
  </w:num>
  <w:num w:numId="13">
    <w:abstractNumId w:val="3"/>
  </w:num>
  <w:num w:numId="14">
    <w:abstractNumId w:val="0"/>
  </w:num>
  <w:num w:numId="15">
    <w:abstractNumId w:val="27"/>
  </w:num>
  <w:num w:numId="16">
    <w:abstractNumId w:val="10"/>
  </w:num>
  <w:num w:numId="17">
    <w:abstractNumId w:val="22"/>
  </w:num>
  <w:num w:numId="18">
    <w:abstractNumId w:val="30"/>
  </w:num>
  <w:num w:numId="19">
    <w:abstractNumId w:val="2"/>
  </w:num>
  <w:num w:numId="20">
    <w:abstractNumId w:val="15"/>
  </w:num>
  <w:num w:numId="21">
    <w:abstractNumId w:val="33"/>
  </w:num>
  <w:num w:numId="22">
    <w:abstractNumId w:val="24"/>
  </w:num>
  <w:num w:numId="23">
    <w:abstractNumId w:val="32"/>
  </w:num>
  <w:num w:numId="24">
    <w:abstractNumId w:val="29"/>
  </w:num>
  <w:num w:numId="25">
    <w:abstractNumId w:val="7"/>
  </w:num>
  <w:num w:numId="26">
    <w:abstractNumId w:val="6"/>
  </w:num>
  <w:num w:numId="27">
    <w:abstractNumId w:val="13"/>
  </w:num>
  <w:num w:numId="28">
    <w:abstractNumId w:val="11"/>
  </w:num>
  <w:num w:numId="29">
    <w:abstractNumId w:val="14"/>
  </w:num>
  <w:num w:numId="30">
    <w:abstractNumId w:val="18"/>
  </w:num>
  <w:num w:numId="31">
    <w:abstractNumId w:val="25"/>
  </w:num>
  <w:num w:numId="32">
    <w:abstractNumId w:val="28"/>
  </w:num>
  <w:num w:numId="33">
    <w:abstractNumId w:val="31"/>
  </w:num>
  <w:num w:numId="3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1FD"/>
    <w:rsid w:val="00053A07"/>
    <w:rsid w:val="00060D59"/>
    <w:rsid w:val="00065392"/>
    <w:rsid w:val="00066E77"/>
    <w:rsid w:val="00070990"/>
    <w:rsid w:val="000738DC"/>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4686A"/>
    <w:rsid w:val="00154723"/>
    <w:rsid w:val="001662C0"/>
    <w:rsid w:val="0017596B"/>
    <w:rsid w:val="001979E6"/>
    <w:rsid w:val="001A2353"/>
    <w:rsid w:val="001A5863"/>
    <w:rsid w:val="001B0B71"/>
    <w:rsid w:val="001B7E6F"/>
    <w:rsid w:val="001C254F"/>
    <w:rsid w:val="001D6374"/>
    <w:rsid w:val="001F4477"/>
    <w:rsid w:val="002020CD"/>
    <w:rsid w:val="00202B80"/>
    <w:rsid w:val="002048FB"/>
    <w:rsid w:val="00210E90"/>
    <w:rsid w:val="0022596F"/>
    <w:rsid w:val="00233848"/>
    <w:rsid w:val="00233ABE"/>
    <w:rsid w:val="00244403"/>
    <w:rsid w:val="00251352"/>
    <w:rsid w:val="00256840"/>
    <w:rsid w:val="00261480"/>
    <w:rsid w:val="00262D83"/>
    <w:rsid w:val="00267BF4"/>
    <w:rsid w:val="00270F53"/>
    <w:rsid w:val="002734B8"/>
    <w:rsid w:val="00285AB4"/>
    <w:rsid w:val="002862FC"/>
    <w:rsid w:val="00297C25"/>
    <w:rsid w:val="002B1803"/>
    <w:rsid w:val="002C44AD"/>
    <w:rsid w:val="002D4338"/>
    <w:rsid w:val="002D4B0F"/>
    <w:rsid w:val="002E7AA5"/>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1C8"/>
    <w:rsid w:val="00707200"/>
    <w:rsid w:val="00714E07"/>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2090"/>
    <w:rsid w:val="00847568"/>
    <w:rsid w:val="00856D7A"/>
    <w:rsid w:val="008641A2"/>
    <w:rsid w:val="008768FA"/>
    <w:rsid w:val="008902E3"/>
    <w:rsid w:val="008962E4"/>
    <w:rsid w:val="008A3516"/>
    <w:rsid w:val="008B1FDF"/>
    <w:rsid w:val="008B6510"/>
    <w:rsid w:val="008C2443"/>
    <w:rsid w:val="008C6939"/>
    <w:rsid w:val="008D30BE"/>
    <w:rsid w:val="008D351F"/>
    <w:rsid w:val="0092274E"/>
    <w:rsid w:val="009308DD"/>
    <w:rsid w:val="009373C0"/>
    <w:rsid w:val="00947252"/>
    <w:rsid w:val="00952498"/>
    <w:rsid w:val="00957BB7"/>
    <w:rsid w:val="0096523F"/>
    <w:rsid w:val="00965B6C"/>
    <w:rsid w:val="00965E9E"/>
    <w:rsid w:val="00965F25"/>
    <w:rsid w:val="009831EE"/>
    <w:rsid w:val="00987BA6"/>
    <w:rsid w:val="009915A0"/>
    <w:rsid w:val="009A312D"/>
    <w:rsid w:val="009C1B3F"/>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56C8"/>
    <w:rsid w:val="00A667FC"/>
    <w:rsid w:val="00A80B38"/>
    <w:rsid w:val="00A83762"/>
    <w:rsid w:val="00A84500"/>
    <w:rsid w:val="00A8613D"/>
    <w:rsid w:val="00A90493"/>
    <w:rsid w:val="00A9198D"/>
    <w:rsid w:val="00A950D7"/>
    <w:rsid w:val="00A964AC"/>
    <w:rsid w:val="00AA10AB"/>
    <w:rsid w:val="00AA1FCF"/>
    <w:rsid w:val="00AC0B71"/>
    <w:rsid w:val="00AC5652"/>
    <w:rsid w:val="00AD1642"/>
    <w:rsid w:val="00AD4F7B"/>
    <w:rsid w:val="00AE00A2"/>
    <w:rsid w:val="00AE020A"/>
    <w:rsid w:val="00AE5F18"/>
    <w:rsid w:val="00AE6DB7"/>
    <w:rsid w:val="00AE7295"/>
    <w:rsid w:val="00AF39A7"/>
    <w:rsid w:val="00B033F7"/>
    <w:rsid w:val="00B03D14"/>
    <w:rsid w:val="00B066C3"/>
    <w:rsid w:val="00B11AE3"/>
    <w:rsid w:val="00B15656"/>
    <w:rsid w:val="00B52FE5"/>
    <w:rsid w:val="00B55F78"/>
    <w:rsid w:val="00B74ED9"/>
    <w:rsid w:val="00B87089"/>
    <w:rsid w:val="00B92048"/>
    <w:rsid w:val="00BA320F"/>
    <w:rsid w:val="00BA7D10"/>
    <w:rsid w:val="00BC1026"/>
    <w:rsid w:val="00BC6931"/>
    <w:rsid w:val="00BD0F00"/>
    <w:rsid w:val="00BD5C6E"/>
    <w:rsid w:val="00BE4723"/>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1E11"/>
    <w:rsid w:val="00CD4124"/>
    <w:rsid w:val="00CD44D3"/>
    <w:rsid w:val="00CD4641"/>
    <w:rsid w:val="00CD4D2A"/>
    <w:rsid w:val="00CE525B"/>
    <w:rsid w:val="00D14593"/>
    <w:rsid w:val="00D16D8D"/>
    <w:rsid w:val="00D20E12"/>
    <w:rsid w:val="00D257EE"/>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660B0"/>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character" w:customStyle="1" w:styleId="shorttext">
    <w:name w:val="short_text"/>
    <w:basedOn w:val="Privzetapisavaodstavka"/>
    <w:rsid w:val="00714E07"/>
  </w:style>
  <w:style w:type="paragraph" w:customStyle="1" w:styleId="Natevanje">
    <w:name w:val="Naštevanje"/>
    <w:basedOn w:val="Odstavekseznama"/>
    <w:link w:val="NatevanjeZnak"/>
    <w:qFormat/>
    <w:rsid w:val="00714E07"/>
    <w:pPr>
      <w:numPr>
        <w:numId w:val="30"/>
      </w:numPr>
      <w:spacing w:after="120" w:line="280" w:lineRule="exact"/>
    </w:pPr>
    <w:rPr>
      <w:rFonts w:ascii="Calibri" w:eastAsiaTheme="minorEastAsia" w:hAnsi="Calibri"/>
      <w:color w:val="000000" w:themeColor="text1"/>
      <w:szCs w:val="24"/>
      <w:lang w:eastAsia="en-US"/>
    </w:rPr>
  </w:style>
  <w:style w:type="character" w:customStyle="1" w:styleId="NatevanjeZnak">
    <w:name w:val="Naštevanje Znak"/>
    <w:basedOn w:val="Privzetapisavaodstavka"/>
    <w:link w:val="Natevanje"/>
    <w:rsid w:val="00714E07"/>
    <w:rPr>
      <w:rFonts w:ascii="Calibri" w:eastAsiaTheme="minorEastAsia" w:hAnsi="Calibri"/>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8C788D-1C32-4CBE-9C2F-7148DFA8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908</Words>
  <Characters>5181</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10</cp:revision>
  <cp:lastPrinted>2020-04-21T13:57:00Z</cp:lastPrinted>
  <dcterms:created xsi:type="dcterms:W3CDTF">2021-01-24T16:38:00Z</dcterms:created>
  <dcterms:modified xsi:type="dcterms:W3CDTF">2021-01-26T07:51:00Z</dcterms:modified>
</cp:coreProperties>
</file>